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doc" ContentType="application/msword"/>
  <Default Extension="xml" ContentType="application/xml"/>
  <Default Extension="png" ContentType="image/png"/>
  <Default Extension="jpeg" ContentType="image/jpeg"/>
  <Override PartName="/word/webSettings.xml" ContentType="application/vnd.openxmlformats-officedocument.wordprocessingml.webSettings+xml"/>
  <Default Extension="bin" ContentType="application/vnd.openxmlformats-officedocument.wordprocessingml.printerSettings"/>
  <Override PartName="/customXml/itemProps1.xml" ContentType="application/vnd.openxmlformats-officedocument.customXmlProperties+xml"/>
  <Default Extension="pict" ContentType="image/pict"/>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04E34" w:rsidRPr="00E136E4" w:rsidRDefault="00E136E4" w:rsidP="001B3239">
      <w:pPr>
        <w:jc w:val="center"/>
        <w:rPr>
          <w:rFonts w:asciiTheme="majorHAnsi" w:hAnsiTheme="majorHAnsi" w:cs="Arial"/>
          <w:b/>
          <w:caps/>
          <w:color w:val="000000"/>
          <w:sz w:val="54"/>
          <w:szCs w:val="22"/>
        </w:rPr>
      </w:pPr>
      <w:r w:rsidRPr="00E136E4">
        <w:rPr>
          <w:rFonts w:asciiTheme="majorHAnsi" w:hAnsiTheme="majorHAnsi" w:cs="Arial"/>
          <w:b/>
          <w:caps/>
          <w:color w:val="000000"/>
          <w:sz w:val="54"/>
          <w:szCs w:val="22"/>
        </w:rPr>
        <w:t>Liturgical Colors</w:t>
      </w:r>
    </w:p>
    <w:p w:rsidR="008C4FE6" w:rsidRDefault="008C4FE6" w:rsidP="00A04E34">
      <w:pPr>
        <w:jc w:val="center"/>
        <w:rPr>
          <w:rFonts w:ascii="Verdana" w:eastAsiaTheme="minorHAnsi" w:hAnsi="Verdana" w:cs="Verdana"/>
          <w:sz w:val="26"/>
          <w:szCs w:val="26"/>
          <w:lang w:val="en-US"/>
        </w:rPr>
      </w:pPr>
      <w:r>
        <w:rPr>
          <w:rFonts w:ascii="Verdana" w:eastAsiaTheme="minorHAnsi" w:hAnsi="Verdana" w:cs="Verdana"/>
          <w:sz w:val="26"/>
          <w:szCs w:val="26"/>
          <w:lang w:val="en-US"/>
        </w:rPr>
        <w:t>The Church year consists of six liturgical seasons: Advent, Christmas, Ordinary Time after Epiphany, Lent, Easter, and Ordinary Time after Pentecost.</w:t>
      </w:r>
    </w:p>
    <w:p w:rsidR="001B3239" w:rsidRDefault="001B3239" w:rsidP="001B3239">
      <w:pPr>
        <w:widowControl w:val="0"/>
        <w:autoSpaceDE w:val="0"/>
        <w:autoSpaceDN w:val="0"/>
        <w:adjustRightInd w:val="0"/>
        <w:spacing w:after="160"/>
        <w:rPr>
          <w:rFonts w:ascii="Arial" w:eastAsiaTheme="minorHAnsi" w:hAnsi="Arial" w:cs="Arial"/>
          <w:color w:val="535353"/>
          <w:sz w:val="26"/>
          <w:szCs w:val="26"/>
          <w:lang w:val="en-US"/>
        </w:rPr>
      </w:pPr>
    </w:p>
    <w:p w:rsidR="001B3239" w:rsidRPr="0079582B" w:rsidRDefault="001B3239" w:rsidP="0079582B">
      <w:pPr>
        <w:widowControl w:val="0"/>
        <w:autoSpaceDE w:val="0"/>
        <w:autoSpaceDN w:val="0"/>
        <w:adjustRightInd w:val="0"/>
        <w:spacing w:after="160"/>
        <w:rPr>
          <w:rFonts w:ascii="Arial" w:eastAsiaTheme="minorHAnsi" w:hAnsi="Arial" w:cs="Arial"/>
          <w:sz w:val="22"/>
          <w:szCs w:val="28"/>
          <w:lang w:val="en-US"/>
        </w:rPr>
      </w:pPr>
      <w:r w:rsidRPr="0079582B">
        <w:rPr>
          <w:rFonts w:ascii="Arial" w:eastAsiaTheme="minorHAnsi" w:hAnsi="Arial" w:cs="Arial"/>
          <w:sz w:val="22"/>
          <w:szCs w:val="26"/>
          <w:lang w:val="en-US"/>
        </w:rPr>
        <w:t>Just as certain types of clothes are worn during certain times of the year (i.e. summer and winter), the vestments worn by the priest at mass signifies meaning associated with the various seasons of the liturgical calendar.  Have you ever been at Mass and wondered why a certain color vestment is being worn?  Or why the altar is decorated in green, white, red, or purple?  This is not a random choice but is a uniform system to create uniformity, structure, and movement through the liturgical calendar.</w:t>
      </w:r>
    </w:p>
    <w:p w:rsidR="001B3239" w:rsidRPr="0079582B" w:rsidRDefault="001B3239" w:rsidP="0079582B">
      <w:pPr>
        <w:rPr>
          <w:rFonts w:ascii="Arial" w:eastAsiaTheme="minorHAnsi" w:hAnsi="Arial" w:cs="Arial"/>
          <w:sz w:val="22"/>
          <w:szCs w:val="26"/>
          <w:lang w:val="en-US"/>
        </w:rPr>
      </w:pPr>
      <w:r w:rsidRPr="0079582B">
        <w:rPr>
          <w:rFonts w:ascii="Arial" w:eastAsiaTheme="minorHAnsi" w:hAnsi="Arial" w:cs="Arial"/>
          <w:sz w:val="22"/>
          <w:szCs w:val="26"/>
          <w:lang w:val="en-US"/>
        </w:rPr>
        <w:t>Liturgies celebrated during the different seasons of the liturgical year have distinctive music and specific readings, prayers, and rituals.  All of these elements work together to reflect the spirit of the particular season.  The colors of the vestments that the priest wears during the liturgy also help express the character of the mysteries being celebrated.  These colors may also be used in linens and cloths which adorn the altar and ambo.  Color communicates emotional and spiritual realities to the worshipping community.  Liturgical color is more than simply decorative; rather it helps to express the changing seasonal moods which symbolize the shifting mood of the assembly gathered together to worship.  Liturgical color helps to symbolize the deeper realities we celebrate and help us to worship in the spirit of the season.</w:t>
      </w:r>
      <w:r w:rsidR="0079582B">
        <w:rPr>
          <w:rFonts w:ascii="Arial" w:eastAsiaTheme="minorHAnsi" w:hAnsi="Arial" w:cs="Arial"/>
          <w:sz w:val="22"/>
          <w:szCs w:val="26"/>
          <w:lang w:val="en-US"/>
        </w:rPr>
        <w:t xml:space="preserve"> (Archdiocese of Boston) </w:t>
      </w:r>
    </w:p>
    <w:p w:rsidR="001B3239" w:rsidRPr="001B3239" w:rsidRDefault="001B3239" w:rsidP="001B3239">
      <w:pPr>
        <w:jc w:val="center"/>
        <w:rPr>
          <w:rFonts w:asciiTheme="majorHAnsi" w:hAnsiTheme="majorHAnsi" w:cs="Arial"/>
          <w:b/>
          <w:color w:val="000000"/>
          <w:sz w:val="22"/>
          <w:szCs w:val="22"/>
        </w:rPr>
      </w:pPr>
    </w:p>
    <w:p w:rsidR="00A04E34" w:rsidRPr="00E136E4" w:rsidRDefault="00A04E34" w:rsidP="00A04E34">
      <w:pPr>
        <w:jc w:val="both"/>
        <w:rPr>
          <w:rFonts w:asciiTheme="majorHAnsi" w:hAnsiTheme="majorHAnsi" w:cs="Arial"/>
          <w:color w:val="000000"/>
          <w:sz w:val="30"/>
          <w:szCs w:val="22"/>
        </w:rPr>
      </w:pPr>
      <w:r w:rsidRPr="00E136E4">
        <w:rPr>
          <w:rFonts w:asciiTheme="majorHAnsi" w:hAnsiTheme="majorHAnsi" w:cs="Arial"/>
          <w:color w:val="000000"/>
          <w:sz w:val="30"/>
          <w:szCs w:val="22"/>
        </w:rPr>
        <w:t xml:space="preserve">________________ – Used in ordinary time. </w:t>
      </w:r>
      <w:r w:rsidRPr="00E136E4">
        <w:rPr>
          <w:rFonts w:asciiTheme="majorHAnsi" w:hAnsiTheme="majorHAnsi" w:cs="Arial"/>
          <w:sz w:val="30"/>
          <w:szCs w:val="22"/>
        </w:rPr>
        <w:t xml:space="preserve">Green signifies new growth and life. </w:t>
      </w:r>
    </w:p>
    <w:p w:rsidR="00A04E34" w:rsidRPr="00E136E4" w:rsidRDefault="00A04E34" w:rsidP="00A04E34">
      <w:pPr>
        <w:jc w:val="both"/>
        <w:rPr>
          <w:rFonts w:asciiTheme="majorHAnsi" w:hAnsiTheme="majorHAnsi" w:cs="Arial"/>
          <w:color w:val="000000"/>
          <w:sz w:val="30"/>
          <w:szCs w:val="22"/>
        </w:rPr>
      </w:pPr>
    </w:p>
    <w:p w:rsidR="00A04E34" w:rsidRPr="00E136E4" w:rsidRDefault="00A04E34" w:rsidP="001B3239">
      <w:pPr>
        <w:ind w:left="2790" w:hanging="2790"/>
        <w:jc w:val="both"/>
        <w:rPr>
          <w:rFonts w:asciiTheme="majorHAnsi" w:hAnsiTheme="majorHAnsi" w:cs="Arial"/>
          <w:color w:val="000000"/>
          <w:sz w:val="30"/>
          <w:szCs w:val="22"/>
        </w:rPr>
      </w:pPr>
      <w:r w:rsidRPr="00E136E4">
        <w:rPr>
          <w:rFonts w:asciiTheme="majorHAnsi" w:hAnsiTheme="majorHAnsi" w:cs="Arial"/>
          <w:color w:val="000000"/>
          <w:sz w:val="30"/>
          <w:szCs w:val="22"/>
        </w:rPr>
        <w:t xml:space="preserve">________________ – Special occasions, weddings, Christmas, Easter and major feasts. </w:t>
      </w:r>
      <w:r w:rsidR="00BA2862" w:rsidRPr="00E136E4">
        <w:rPr>
          <w:rFonts w:asciiTheme="majorHAnsi" w:hAnsiTheme="majorHAnsi" w:cs="Arial"/>
          <w:sz w:val="30"/>
          <w:szCs w:val="22"/>
        </w:rPr>
        <w:t>It</w:t>
      </w:r>
      <w:r w:rsidRPr="00E136E4">
        <w:rPr>
          <w:rFonts w:asciiTheme="majorHAnsi" w:hAnsiTheme="majorHAnsi" w:cs="Arial"/>
          <w:sz w:val="30"/>
          <w:szCs w:val="22"/>
        </w:rPr>
        <w:t xml:space="preserve"> is a symbol of purity, light, rejoicing, and of the resurrection, and is used on all special feasts of Our Lord.</w:t>
      </w:r>
    </w:p>
    <w:p w:rsidR="00A04E34" w:rsidRPr="00E136E4" w:rsidRDefault="00A04E34" w:rsidP="00A04E34">
      <w:pPr>
        <w:jc w:val="both"/>
        <w:rPr>
          <w:rFonts w:asciiTheme="majorHAnsi" w:hAnsiTheme="majorHAnsi" w:cs="Arial"/>
          <w:color w:val="000000"/>
          <w:sz w:val="30"/>
          <w:szCs w:val="22"/>
        </w:rPr>
      </w:pPr>
    </w:p>
    <w:p w:rsidR="00A04E34" w:rsidRPr="00E136E4" w:rsidRDefault="00A04E34" w:rsidP="00A04E34">
      <w:pPr>
        <w:jc w:val="both"/>
        <w:rPr>
          <w:rFonts w:asciiTheme="majorHAnsi" w:hAnsiTheme="majorHAnsi" w:cs="Arial"/>
          <w:color w:val="000000"/>
          <w:sz w:val="30"/>
          <w:szCs w:val="22"/>
        </w:rPr>
      </w:pPr>
      <w:r w:rsidRPr="00E136E4">
        <w:rPr>
          <w:rFonts w:asciiTheme="majorHAnsi" w:hAnsiTheme="majorHAnsi" w:cs="Arial"/>
          <w:color w:val="000000"/>
          <w:sz w:val="30"/>
          <w:szCs w:val="22"/>
        </w:rPr>
        <w:t xml:space="preserve">________________ – </w:t>
      </w:r>
      <w:r w:rsidR="00BA2862" w:rsidRPr="00E136E4">
        <w:rPr>
          <w:rFonts w:asciiTheme="majorHAnsi" w:hAnsiTheme="majorHAnsi" w:cs="Arial"/>
          <w:color w:val="000000"/>
          <w:sz w:val="30"/>
          <w:szCs w:val="22"/>
        </w:rPr>
        <w:t xml:space="preserve"> </w:t>
      </w:r>
      <w:r w:rsidRPr="00E136E4">
        <w:rPr>
          <w:rFonts w:asciiTheme="majorHAnsi" w:hAnsiTheme="majorHAnsi" w:cs="Arial"/>
          <w:color w:val="000000"/>
          <w:sz w:val="30"/>
          <w:szCs w:val="22"/>
        </w:rPr>
        <w:t>Mass celebrating the Holy Spirit (fire) or martyrdom (blood)</w:t>
      </w:r>
    </w:p>
    <w:p w:rsidR="00A04E34" w:rsidRPr="00E136E4" w:rsidRDefault="00A04E34" w:rsidP="00A04E34">
      <w:pPr>
        <w:jc w:val="both"/>
        <w:rPr>
          <w:rFonts w:asciiTheme="majorHAnsi" w:hAnsiTheme="majorHAnsi" w:cs="Arial"/>
          <w:color w:val="000000"/>
          <w:sz w:val="30"/>
          <w:szCs w:val="22"/>
        </w:rPr>
      </w:pPr>
    </w:p>
    <w:p w:rsidR="00E136E4" w:rsidRPr="00E136E4" w:rsidRDefault="00A04E34" w:rsidP="00A04E34">
      <w:pPr>
        <w:jc w:val="both"/>
        <w:rPr>
          <w:rFonts w:asciiTheme="majorHAnsi" w:hAnsiTheme="majorHAnsi" w:cs="Arial"/>
          <w:color w:val="000000"/>
          <w:sz w:val="30"/>
          <w:szCs w:val="20"/>
        </w:rPr>
      </w:pPr>
      <w:r w:rsidRPr="00E136E4">
        <w:rPr>
          <w:rFonts w:asciiTheme="majorHAnsi" w:hAnsiTheme="majorHAnsi" w:cs="Arial"/>
          <w:color w:val="000000"/>
          <w:sz w:val="30"/>
          <w:szCs w:val="22"/>
        </w:rPr>
        <w:t xml:space="preserve">________________ – Seasons of Lent and Advent and often at funerals. </w:t>
      </w:r>
      <w:r w:rsidR="00BA2862" w:rsidRPr="00E136E4">
        <w:rPr>
          <w:rFonts w:asciiTheme="majorHAnsi" w:hAnsiTheme="majorHAnsi" w:cs="Arial"/>
          <w:color w:val="000000"/>
          <w:sz w:val="30"/>
          <w:szCs w:val="22"/>
        </w:rPr>
        <w:t>It</w:t>
      </w:r>
      <w:r w:rsidRPr="00E136E4">
        <w:rPr>
          <w:rFonts w:asciiTheme="majorHAnsi" w:hAnsiTheme="majorHAnsi" w:cs="Arial"/>
          <w:color w:val="000000"/>
          <w:sz w:val="30"/>
          <w:szCs w:val="22"/>
        </w:rPr>
        <w:t xml:space="preserve"> is also associated with penance.</w:t>
      </w:r>
      <w:r w:rsidRPr="00E136E4">
        <w:rPr>
          <w:rFonts w:asciiTheme="majorHAnsi" w:hAnsiTheme="majorHAnsi" w:cs="Arial"/>
          <w:color w:val="000000"/>
          <w:sz w:val="30"/>
          <w:szCs w:val="20"/>
        </w:rPr>
        <w:t xml:space="preserve"> </w:t>
      </w:r>
    </w:p>
    <w:p w:rsidR="00E136E4" w:rsidRPr="00E136E4" w:rsidRDefault="00E136E4" w:rsidP="00A04E34">
      <w:pPr>
        <w:jc w:val="both"/>
        <w:rPr>
          <w:rFonts w:asciiTheme="majorHAnsi" w:hAnsiTheme="majorHAnsi" w:cs="Arial"/>
          <w:color w:val="000000"/>
          <w:sz w:val="30"/>
          <w:szCs w:val="20"/>
        </w:rPr>
      </w:pPr>
    </w:p>
    <w:p w:rsidR="00E136E4" w:rsidRPr="00E136E4" w:rsidRDefault="00E136E4" w:rsidP="00A04E34">
      <w:pPr>
        <w:jc w:val="both"/>
        <w:rPr>
          <w:rFonts w:asciiTheme="majorHAnsi" w:eastAsiaTheme="minorHAnsi" w:hAnsiTheme="majorHAnsi" w:cs="Verdana"/>
          <w:sz w:val="30"/>
          <w:szCs w:val="26"/>
          <w:lang w:val="en-US"/>
        </w:rPr>
      </w:pPr>
      <w:r w:rsidRPr="00E136E4">
        <w:rPr>
          <w:rFonts w:asciiTheme="majorHAnsi" w:hAnsiTheme="majorHAnsi" w:cs="Arial"/>
          <w:color w:val="000000"/>
          <w:sz w:val="30"/>
          <w:szCs w:val="22"/>
        </w:rPr>
        <w:t xml:space="preserve">________________  - </w:t>
      </w:r>
      <w:r w:rsidRPr="00E136E4">
        <w:rPr>
          <w:rFonts w:asciiTheme="majorHAnsi" w:eastAsiaTheme="minorHAnsi" w:hAnsiTheme="majorHAnsi" w:cs="Verdana"/>
          <w:sz w:val="30"/>
          <w:szCs w:val="26"/>
          <w:lang w:val="en-US"/>
        </w:rPr>
        <w:t xml:space="preserve">Used in offices for the dead, and on Good Friday ONLY. </w:t>
      </w:r>
    </w:p>
    <w:p w:rsidR="00E136E4" w:rsidRPr="00E136E4" w:rsidRDefault="00E136E4" w:rsidP="00A04E34">
      <w:pPr>
        <w:jc w:val="both"/>
        <w:rPr>
          <w:rFonts w:asciiTheme="majorHAnsi" w:eastAsiaTheme="minorHAnsi" w:hAnsiTheme="majorHAnsi" w:cs="Verdana"/>
          <w:sz w:val="30"/>
          <w:szCs w:val="26"/>
          <w:lang w:val="en-US"/>
        </w:rPr>
      </w:pPr>
    </w:p>
    <w:p w:rsidR="00A04E34" w:rsidRPr="001B3239" w:rsidRDefault="00E136E4" w:rsidP="001B3239">
      <w:pPr>
        <w:jc w:val="both"/>
        <w:rPr>
          <w:rFonts w:asciiTheme="majorHAnsi" w:hAnsiTheme="majorHAnsi" w:cs="Arial"/>
          <w:color w:val="000000"/>
          <w:sz w:val="30"/>
          <w:szCs w:val="20"/>
        </w:rPr>
      </w:pPr>
      <w:r w:rsidRPr="00E136E4">
        <w:rPr>
          <w:rFonts w:asciiTheme="majorHAnsi" w:hAnsiTheme="majorHAnsi" w:cs="Arial"/>
          <w:color w:val="000000"/>
          <w:sz w:val="30"/>
          <w:szCs w:val="22"/>
        </w:rPr>
        <w:t xml:space="preserve">________________ - Used on the third Sunday of Advent known as </w:t>
      </w:r>
      <w:proofErr w:type="spellStart"/>
      <w:r w:rsidRPr="00E136E4">
        <w:rPr>
          <w:rFonts w:asciiTheme="majorHAnsi" w:hAnsiTheme="majorHAnsi" w:cs="Arial"/>
          <w:color w:val="000000"/>
          <w:sz w:val="30"/>
          <w:szCs w:val="22"/>
        </w:rPr>
        <w:t>Gaudete</w:t>
      </w:r>
      <w:proofErr w:type="spellEnd"/>
      <w:r w:rsidRPr="00E136E4">
        <w:rPr>
          <w:rFonts w:asciiTheme="majorHAnsi" w:hAnsiTheme="majorHAnsi" w:cs="Arial"/>
          <w:color w:val="000000"/>
          <w:sz w:val="30"/>
          <w:szCs w:val="22"/>
        </w:rPr>
        <w:t xml:space="preserve"> Sunday</w:t>
      </w:r>
    </w:p>
    <w:p w:rsidR="00A04E34" w:rsidRDefault="00A04E34"/>
    <w:p w:rsidR="00A04E34" w:rsidRDefault="00A04E34"/>
    <w:p w:rsidR="00A04E34" w:rsidRDefault="00A04E34"/>
    <w:p w:rsidR="00A04E34" w:rsidRDefault="00A04E34"/>
    <w:p w:rsidR="00AF197C" w:rsidRDefault="00AF197C"/>
    <w:p w:rsidR="00A04E34" w:rsidRDefault="00AC06D0">
      <w:r>
        <w:rPr>
          <w:noProof/>
          <w:lang w:val="en-US"/>
        </w:rPr>
        <w:pict>
          <v:shapetype id="_x0000_t202" coordsize="21600,21600" o:spt="202" path="m0,0l0,21600,21600,21600,21600,0xe">
            <v:stroke joinstyle="miter"/>
            <v:path gradientshapeok="t" o:connecttype="rect"/>
          </v:shapetype>
          <v:shape id="_x0000_s1033" type="#_x0000_t202" style="position:absolute;margin-left:3in;margin-top:-36pt;width:234pt;height:54pt;z-index:251667456;mso-wrap-edited:f;mso-position-horizontal:absolute;mso-position-vertical:absolute" wrapcoords="0 0 21600 0 21600 21600 0 21600 0 0" filled="f" stroked="f">
            <v:fill o:detectmouseclick="t"/>
            <v:textbox style="mso-next-textbox:#_x0000_s1033" inset=",7.2pt,,7.2pt">
              <w:txbxContent>
                <w:p w:rsidR="005F081D" w:rsidRPr="00AF197C" w:rsidRDefault="005F081D" w:rsidP="00AF197C">
                  <w:pPr>
                    <w:jc w:val="center"/>
                    <w:rPr>
                      <w:sz w:val="36"/>
                    </w:rPr>
                  </w:pPr>
                  <w:r>
                    <w:rPr>
                      <w:sz w:val="36"/>
                    </w:rPr>
                    <w:t>____________________</w:t>
                  </w:r>
                </w:p>
              </w:txbxContent>
            </v:textbox>
            <w10:wrap type="tight"/>
          </v:shape>
        </w:pict>
      </w:r>
      <w:r>
        <w:rPr>
          <w:noProof/>
          <w:lang w:val="en-US"/>
        </w:rPr>
        <w:pict>
          <v:shape id="_x0000_s1027" type="#_x0000_t202" style="position:absolute;margin-left:9pt;margin-top:-36pt;width:234pt;height:54pt;z-index:251661312;mso-wrap-edited:f;mso-position-horizontal:absolute;mso-position-vertical:absolute" wrapcoords="0 0 21600 0 21600 21600 0 21600 0 0" filled="f" stroked="f">
            <v:fill o:detectmouseclick="t"/>
            <v:textbox style="mso-next-textbox:#_x0000_s1027" inset=",7.2pt,,7.2pt">
              <w:txbxContent>
                <w:p w:rsidR="005F081D" w:rsidRPr="00AF197C" w:rsidRDefault="005F081D" w:rsidP="00AF197C">
                  <w:pPr>
                    <w:jc w:val="center"/>
                    <w:rPr>
                      <w:sz w:val="36"/>
                    </w:rPr>
                  </w:pPr>
                  <w:r>
                    <w:rPr>
                      <w:sz w:val="36"/>
                    </w:rPr>
                    <w:t>____________________</w:t>
                  </w:r>
                </w:p>
              </w:txbxContent>
            </v:textbox>
          </v:shape>
        </w:pict>
      </w:r>
      <w:r>
        <w:rPr>
          <w:noProof/>
          <w:lang w:val="en-US"/>
        </w:rPr>
        <w:pict>
          <v:shape id="_x0000_s1030" type="#_x0000_t202" style="position:absolute;margin-left:-36pt;margin-top:-36pt;width:234pt;height:54pt;z-index:251665408;mso-wrap-edited:f;mso-position-horizontal:absolute;mso-position-vertical:absolute" wrapcoords="0 0 21600 0 21600 21600 0 21600 0 0" filled="f" stroked="f">
            <v:fill o:detectmouseclick="t"/>
            <v:textbox style="mso-next-textbox:#_x0000_s1030" inset=",7.2pt,,7.2pt">
              <w:txbxContent>
                <w:p w:rsidR="005F081D" w:rsidRPr="00AF197C" w:rsidRDefault="005F081D" w:rsidP="00AF197C">
                  <w:pPr>
                    <w:jc w:val="center"/>
                    <w:rPr>
                      <w:sz w:val="36"/>
                    </w:rPr>
                  </w:pPr>
                  <w:r>
                    <w:rPr>
                      <w:sz w:val="36"/>
                    </w:rPr>
                    <w:t>____________________</w:t>
                  </w:r>
                </w:p>
              </w:txbxContent>
            </v:textbox>
            <w10:wrap type="tight"/>
          </v:shape>
        </w:pict>
      </w:r>
      <w:r>
        <w:rPr>
          <w:noProof/>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margin-left:342pt;margin-top:-.75pt;width:32pt;height:90pt;z-index:251664384;mso-wrap-edited:f;mso-position-horizontal:absolute;mso-position-vertical:absolute" wrapcoords="4018 -180 3516 360 3013 14220 -502 15660 -2511 16560 -2511 17280 8037 22860 13562 22860 14567 22680 25116 17280 25116 16740 22604 15480 19590 14220 19590 1260 18586 0 17079 -180 4018 -180" fillcolor="#3f80cd" strokecolor="#4a7ebb" strokeweight="1.5pt">
            <v:fill color2="#9bc1ff" o:detectmouseclick="t" focusposition="" focussize=",90" type="gradient">
              <o:fill v:ext="view" type="gradientUnscaled"/>
            </v:fill>
            <v:shadow on="t" opacity="22938f" mv:blur="38100f" offset="0,2pt"/>
            <v:textbox inset=",7.2pt,,7.2pt"/>
            <w10:wrap type="tight"/>
          </v:shape>
        </w:pict>
      </w:r>
    </w:p>
    <w:p w:rsidR="00A04E34" w:rsidRDefault="00AF197C">
      <w:r>
        <w:rPr>
          <w:noProof/>
          <w:lang w:val="en-US"/>
        </w:rPr>
        <w:drawing>
          <wp:anchor distT="0" distB="0" distL="114300" distR="114300" simplePos="0" relativeHeight="251662336" behindDoc="0" locked="0" layoutInCell="1" allowOverlap="1">
            <wp:simplePos x="0" y="0"/>
            <wp:positionH relativeFrom="column">
              <wp:posOffset>1257300</wp:posOffset>
            </wp:positionH>
            <wp:positionV relativeFrom="paragraph">
              <wp:posOffset>16510</wp:posOffset>
            </wp:positionV>
            <wp:extent cx="1117600" cy="2286000"/>
            <wp:effectExtent l="25400" t="0" r="0" b="0"/>
            <wp:wrapNone/>
            <wp:docPr id="3" name="P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5"/>
                    <a:stretch>
                      <a:fillRect/>
                    </a:stretch>
                  </pic:blipFill>
                  <pic:spPr>
                    <a:xfrm>
                      <a:off x="0" y="0"/>
                      <a:ext cx="1117600" cy="2286000"/>
                    </a:xfrm>
                    <a:prstGeom prst="rect">
                      <a:avLst/>
                    </a:prstGeom>
                  </pic:spPr>
                </pic:pic>
              </a:graphicData>
            </a:graphic>
          </wp:anchor>
        </w:drawing>
      </w:r>
    </w:p>
    <w:p w:rsidR="00A04E34" w:rsidRDefault="00AF197C">
      <w:r>
        <w:rPr>
          <w:noProof/>
          <w:lang w:val="en-US"/>
        </w:rPr>
        <w:drawing>
          <wp:anchor distT="0" distB="0" distL="114300" distR="114300" simplePos="0" relativeHeight="251666432" behindDoc="0" locked="0" layoutInCell="1" allowOverlap="1">
            <wp:simplePos x="0" y="0"/>
            <wp:positionH relativeFrom="column">
              <wp:posOffset>228600</wp:posOffset>
            </wp:positionH>
            <wp:positionV relativeFrom="paragraph">
              <wp:posOffset>32385</wp:posOffset>
            </wp:positionV>
            <wp:extent cx="1346200" cy="2171700"/>
            <wp:effectExtent l="25400" t="0" r="0" b="0"/>
            <wp:wrapNone/>
            <wp:docPr id="7" name="Picture 5" descr="ch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jpg"/>
                    <pic:cNvPicPr/>
                  </pic:nvPicPr>
                  <pic:blipFill>
                    <a:blip r:embed="rId6"/>
                    <a:stretch>
                      <a:fillRect/>
                    </a:stretch>
                  </pic:blipFill>
                  <pic:spPr>
                    <a:xfrm>
                      <a:off x="0" y="0"/>
                      <a:ext cx="1346200" cy="2171700"/>
                    </a:xfrm>
                    <a:prstGeom prst="rect">
                      <a:avLst/>
                    </a:prstGeom>
                  </pic:spPr>
                </pic:pic>
              </a:graphicData>
            </a:graphic>
          </wp:anchor>
        </w:drawing>
      </w:r>
      <w:r>
        <w:rPr>
          <w:noProof/>
          <w:lang w:val="en-US"/>
        </w:rPr>
        <w:drawing>
          <wp:anchor distT="0" distB="0" distL="114300" distR="114300" simplePos="0" relativeHeight="251663360" behindDoc="0" locked="0" layoutInCell="1" allowOverlap="1">
            <wp:simplePos x="0" y="0"/>
            <wp:positionH relativeFrom="column">
              <wp:posOffset>2743200</wp:posOffset>
            </wp:positionH>
            <wp:positionV relativeFrom="paragraph">
              <wp:posOffset>32385</wp:posOffset>
            </wp:positionV>
            <wp:extent cx="2844800" cy="2298700"/>
            <wp:effectExtent l="25400" t="0" r="0" b="0"/>
            <wp:wrapNone/>
            <wp:docPr id="5" name="Picture 3" descr="pur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if.jpg"/>
                    <pic:cNvPicPr/>
                  </pic:nvPicPr>
                  <pic:blipFill>
                    <a:blip r:embed="rId7"/>
                    <a:stretch>
                      <a:fillRect/>
                    </a:stretch>
                  </pic:blipFill>
                  <pic:spPr>
                    <a:xfrm>
                      <a:off x="0" y="0"/>
                      <a:ext cx="2844800" cy="2298700"/>
                    </a:xfrm>
                    <a:prstGeom prst="rect">
                      <a:avLst/>
                    </a:prstGeom>
                  </pic:spPr>
                </pic:pic>
              </a:graphicData>
            </a:graphic>
          </wp:anchor>
        </w:drawing>
      </w:r>
    </w:p>
    <w:p w:rsidR="00A04E34" w:rsidRDefault="00A04E34"/>
    <w:p w:rsidR="00A04E34" w:rsidRDefault="00A04E34"/>
    <w:p w:rsidR="00A04E34" w:rsidRDefault="00A04E34"/>
    <w:p w:rsidR="00A04E34" w:rsidRDefault="00A04E34"/>
    <w:p w:rsidR="00A04E34" w:rsidRDefault="00A04E34"/>
    <w:p w:rsidR="00AF197C" w:rsidRDefault="00AF197C"/>
    <w:p w:rsidR="00AF197C" w:rsidRDefault="00AF197C"/>
    <w:p w:rsidR="00AF197C" w:rsidRDefault="00AF197C"/>
    <w:p w:rsidR="00AF197C" w:rsidRDefault="00AF197C"/>
    <w:p w:rsidR="00AF197C" w:rsidRDefault="00AF197C"/>
    <w:p w:rsidR="00AF197C" w:rsidRDefault="00AF197C"/>
    <w:p w:rsidR="00AF197C" w:rsidRDefault="00AF197C"/>
    <w:p w:rsidR="00AF197C" w:rsidRDefault="00AC06D0">
      <w:r>
        <w:rPr>
          <w:noProof/>
          <w:lang w:val="en-US"/>
        </w:rPr>
        <w:pict>
          <v:shape id="_x0000_s1038" type="#_x0000_t202" style="position:absolute;margin-left:322pt;margin-top:1.15pt;width:234pt;height:54pt;z-index:251672576;mso-wrap-edited:f;mso-position-horizontal:absolute;mso-position-vertical:absolute" wrapcoords="0 0 21600 0 21600 21600 0 21600 0 0" filled="f" stroked="f">
            <v:fill o:detectmouseclick="t"/>
            <v:textbox style="mso-next-textbox:#_x0000_s1038" inset=",7.2pt,,7.2pt">
              <w:txbxContent>
                <w:p w:rsidR="005F081D" w:rsidRPr="00AF197C" w:rsidRDefault="005F081D" w:rsidP="00C81BBA">
                  <w:pPr>
                    <w:jc w:val="center"/>
                    <w:rPr>
                      <w:sz w:val="36"/>
                    </w:rPr>
                  </w:pPr>
                  <w:r>
                    <w:rPr>
                      <w:sz w:val="36"/>
                    </w:rPr>
                    <w:t>____________________</w:t>
                  </w:r>
                </w:p>
              </w:txbxContent>
            </v:textbox>
            <w10:wrap type="tight"/>
          </v:shape>
        </w:pict>
      </w:r>
    </w:p>
    <w:p w:rsidR="00AF197C" w:rsidRDefault="00AF197C">
      <w:r>
        <w:rPr>
          <w:noProof/>
          <w:lang w:val="en-US"/>
        </w:rPr>
        <w:drawing>
          <wp:anchor distT="0" distB="0" distL="114300" distR="114300" simplePos="0" relativeHeight="251668480" behindDoc="0" locked="0" layoutInCell="1" allowOverlap="1">
            <wp:simplePos x="0" y="0"/>
            <wp:positionH relativeFrom="column">
              <wp:posOffset>1371600</wp:posOffset>
            </wp:positionH>
            <wp:positionV relativeFrom="paragraph">
              <wp:posOffset>31115</wp:posOffset>
            </wp:positionV>
            <wp:extent cx="2717800" cy="2425700"/>
            <wp:effectExtent l="25400" t="0" r="0" b="0"/>
            <wp:wrapNone/>
            <wp:docPr id="9" name="Picture 8"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8"/>
                    <a:stretch>
                      <a:fillRect/>
                    </a:stretch>
                  </pic:blipFill>
                  <pic:spPr>
                    <a:xfrm>
                      <a:off x="0" y="0"/>
                      <a:ext cx="2717800" cy="2425700"/>
                    </a:xfrm>
                    <a:prstGeom prst="rect">
                      <a:avLst/>
                    </a:prstGeom>
                  </pic:spPr>
                </pic:pic>
              </a:graphicData>
            </a:graphic>
          </wp:anchor>
        </w:drawing>
      </w:r>
    </w:p>
    <w:p w:rsidR="00AF197C" w:rsidRDefault="00AC06D0">
      <w:r>
        <w:rPr>
          <w:noProof/>
          <w:lang w:val="en-US"/>
        </w:rPr>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7" type="#_x0000_t66" style="position:absolute;margin-left:222.5pt;margin-top:3.7pt;width:199pt;height:35.25pt;z-index:251671552;mso-wrap-edited:f;mso-position-horizontal:absolute;mso-position-vertical:absolute" wrapcoords="5135 -1800 1467 4500 -652 9000 -652 17100 2037 26100 4401 27900 5868 27900 22170 24300 22170 4500 21029 3600 5542 -1800 5135 -1800" fillcolor="#3f80cd" strokecolor="#4a7ebb" strokeweight="1.5pt">
            <v:fill color2="#9bc1ff" o:detectmouseclick="t" focusposition="" focussize=",90" type="gradient">
              <o:fill v:ext="view" type="gradientUnscaled"/>
            </v:fill>
            <v:shadow on="t" opacity="22938f" mv:blur="38100f" offset="0,2pt"/>
            <v:textbox inset=",7.2pt,,7.2pt"/>
            <w10:wrap type="tight"/>
          </v:shape>
        </w:pict>
      </w:r>
    </w:p>
    <w:p w:rsidR="00AF197C" w:rsidRDefault="00AC06D0">
      <w:r>
        <w:rPr>
          <w:noProof/>
          <w:lang w:val="en-US"/>
        </w:rPr>
        <w:pict>
          <v:shape id="_x0000_s1036" type="#_x0000_t202" style="position:absolute;margin-left:-36pt;margin-top:5pt;width:2in;height:59.5pt;z-index:251670528;mso-wrap-edited:f;mso-position-horizontal:absolute;mso-position-vertical:absolute" wrapcoords="0 0 21600 0 21600 21600 0 21600 0 0" filled="f" stroked="f">
            <v:fill o:detectmouseclick="t"/>
            <v:textbox style="mso-next-textbox:#_x0000_s1036" inset=",7.2pt,,7.2pt">
              <w:txbxContent>
                <w:p w:rsidR="005F081D" w:rsidRPr="00AF197C" w:rsidRDefault="005F081D" w:rsidP="00AF197C">
                  <w:pPr>
                    <w:jc w:val="center"/>
                    <w:rPr>
                      <w:sz w:val="36"/>
                    </w:rPr>
                  </w:pPr>
                  <w:r>
                    <w:rPr>
                      <w:sz w:val="36"/>
                    </w:rPr>
                    <w:t>____________________</w:t>
                  </w:r>
                </w:p>
              </w:txbxContent>
            </v:textbox>
            <w10:wrap type="tight"/>
          </v:shape>
        </w:pict>
      </w:r>
    </w:p>
    <w:p w:rsidR="00AF197C" w:rsidRDefault="00AF197C"/>
    <w:p w:rsidR="00AF197C" w:rsidRDefault="00AC06D0">
      <w:r>
        <w:rPr>
          <w:noProof/>
          <w:lang w:val="en-US"/>
        </w:rPr>
        <w:pict>
          <v:shape id="_x0000_s1039" type="#_x0000_t202" style="position:absolute;margin-left:320pt;margin-top:2.55pt;width:234pt;height:54pt;z-index:251674624;mso-wrap-edited:f;mso-position-horizontal:absolute;mso-position-vertical:absolute" wrapcoords="0 0 21600 0 21600 21600 0 21600 0 0" filled="f" stroked="f">
            <v:fill o:detectmouseclick="t"/>
            <v:textbox style="mso-next-textbox:#_x0000_s1039" inset=",7.2pt,,7.2pt">
              <w:txbxContent>
                <w:p w:rsidR="005F081D" w:rsidRPr="00AF197C" w:rsidRDefault="005F081D" w:rsidP="00C81BBA">
                  <w:pPr>
                    <w:jc w:val="center"/>
                    <w:rPr>
                      <w:sz w:val="36"/>
                    </w:rPr>
                  </w:pPr>
                  <w:r>
                    <w:rPr>
                      <w:sz w:val="36"/>
                    </w:rPr>
                    <w:t>____________________</w:t>
                  </w:r>
                </w:p>
              </w:txbxContent>
            </v:textbox>
            <w10:wrap type="tight"/>
          </v:shape>
        </w:pict>
      </w:r>
    </w:p>
    <w:p w:rsidR="00AF197C" w:rsidRDefault="00AC06D0">
      <w:r>
        <w:rPr>
          <w:noProof/>
          <w:lang w:val="en-US"/>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margin-left:-135pt;margin-top:5.3pt;width:162pt;height:18pt;z-index:251669504;mso-wrap-edited:f;mso-position-horizontal:absolute;mso-position-vertical:absolute" wrapcoords="15900 -1800 400 3600 -500 3600 -500 24300 15800 27900 17400 27900 19600 26100 22500 17100 22400 9900 19500 3600 16400 -1800 15900 -1800" fillcolor="#3f80cd" strokecolor="#4a7ebb" strokeweight="1.5pt">
            <v:fill color2="#9bc1ff" o:detectmouseclick="t" focusposition="" focussize=",90" type="gradient">
              <o:fill v:ext="view" type="gradientUnscaled"/>
            </v:fill>
            <v:shadow on="t" opacity="22938f" mv:blur="38100f" offset="0,2pt"/>
            <v:textbox inset=",7.2pt,,7.2pt"/>
            <w10:wrap type="tight"/>
          </v:shape>
        </w:pict>
      </w:r>
    </w:p>
    <w:p w:rsidR="00AF197C" w:rsidRDefault="00AF197C"/>
    <w:p w:rsidR="00AF197C" w:rsidRDefault="00C81BBA">
      <w:r>
        <w:rPr>
          <w:noProof/>
          <w:lang w:val="en-US"/>
        </w:rPr>
        <w:drawing>
          <wp:anchor distT="0" distB="0" distL="114300" distR="114300" simplePos="0" relativeHeight="251673600" behindDoc="0" locked="0" layoutInCell="1" allowOverlap="1">
            <wp:simplePos x="0" y="0"/>
            <wp:positionH relativeFrom="column">
              <wp:posOffset>5715000</wp:posOffset>
            </wp:positionH>
            <wp:positionV relativeFrom="paragraph">
              <wp:posOffset>81280</wp:posOffset>
            </wp:positionV>
            <wp:extent cx="2644775" cy="1041400"/>
            <wp:effectExtent l="25400" t="0" r="0" b="0"/>
            <wp:wrapNone/>
            <wp:docPr id="11" name="Picture 9" descr="p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n.jpg"/>
                    <pic:cNvPicPr/>
                  </pic:nvPicPr>
                  <pic:blipFill>
                    <a:blip r:embed="rId9"/>
                    <a:srcRect t="46753"/>
                    <a:stretch>
                      <a:fillRect/>
                    </a:stretch>
                  </pic:blipFill>
                  <pic:spPr>
                    <a:xfrm>
                      <a:off x="0" y="0"/>
                      <a:ext cx="2644775" cy="1041400"/>
                    </a:xfrm>
                    <a:prstGeom prst="rect">
                      <a:avLst/>
                    </a:prstGeom>
                  </pic:spPr>
                </pic:pic>
              </a:graphicData>
            </a:graphic>
          </wp:anchor>
        </w:drawing>
      </w:r>
    </w:p>
    <w:p w:rsidR="00AF197C" w:rsidRDefault="007839E5">
      <w:r>
        <w:rPr>
          <w:noProof/>
          <w:lang w:val="en-US"/>
        </w:rPr>
        <w:drawing>
          <wp:anchor distT="0" distB="0" distL="114300" distR="114300" simplePos="0" relativeHeight="251675648" behindDoc="0" locked="0" layoutInCell="1" allowOverlap="1">
            <wp:simplePos x="0" y="0"/>
            <wp:positionH relativeFrom="column">
              <wp:posOffset>-685800</wp:posOffset>
            </wp:positionH>
            <wp:positionV relativeFrom="paragraph">
              <wp:posOffset>0</wp:posOffset>
            </wp:positionV>
            <wp:extent cx="5003800" cy="6718300"/>
            <wp:effectExtent l="25400" t="0" r="0" b="0"/>
            <wp:wrapNone/>
            <wp:docPr id="13" name="Picture 11" descr="vessels and line used in litu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sels and line used in liturgy.jpg"/>
                    <pic:cNvPicPr/>
                  </pic:nvPicPr>
                  <pic:blipFill>
                    <a:blip r:embed="rId10"/>
                    <a:stretch>
                      <a:fillRect/>
                    </a:stretch>
                  </pic:blipFill>
                  <pic:spPr>
                    <a:xfrm>
                      <a:off x="0" y="0"/>
                      <a:ext cx="5003800" cy="6718300"/>
                    </a:xfrm>
                    <a:prstGeom prst="rect">
                      <a:avLst/>
                    </a:prstGeom>
                  </pic:spPr>
                </pic:pic>
              </a:graphicData>
            </a:graphic>
          </wp:anchor>
        </w:drawing>
      </w:r>
      <w:r>
        <w:rPr>
          <w:noProof/>
          <w:lang w:val="en-US"/>
        </w:rPr>
        <w:drawing>
          <wp:anchor distT="0" distB="0" distL="114300" distR="114300" simplePos="0" relativeHeight="251676672" behindDoc="0" locked="0" layoutInCell="1" allowOverlap="1">
            <wp:simplePos x="0" y="0"/>
            <wp:positionH relativeFrom="column">
              <wp:posOffset>5486400</wp:posOffset>
            </wp:positionH>
            <wp:positionV relativeFrom="paragraph">
              <wp:posOffset>-228600</wp:posOffset>
            </wp:positionV>
            <wp:extent cx="3060700" cy="2654300"/>
            <wp:effectExtent l="0" t="0" r="0" b="0"/>
            <wp:wrapNone/>
            <wp:docPr id="15" name="Picture 13"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known.jpg"/>
                    <pic:cNvPicPr/>
                  </pic:nvPicPr>
                  <pic:blipFill>
                    <a:blip r:embed="rId11"/>
                    <a:stretch>
                      <a:fillRect/>
                    </a:stretch>
                  </pic:blipFill>
                  <pic:spPr>
                    <a:xfrm>
                      <a:off x="0" y="0"/>
                      <a:ext cx="3060700" cy="2654300"/>
                    </a:xfrm>
                    <a:prstGeom prst="rect">
                      <a:avLst/>
                    </a:prstGeom>
                    <a:ln>
                      <a:noFill/>
                    </a:ln>
                    <a:effectLst>
                      <a:softEdge rad="112500"/>
                    </a:effectLst>
                  </pic:spPr>
                </pic:pic>
              </a:graphicData>
            </a:graphic>
          </wp:anchor>
        </w:drawing>
      </w:r>
    </w:p>
    <w:p w:rsidR="00C81BBA" w:rsidRDefault="00C81BBA"/>
    <w:p w:rsidR="00C81BBA" w:rsidRDefault="00C81BBA"/>
    <w:p w:rsidR="00C81BBA" w:rsidRDefault="00C81BBA"/>
    <w:p w:rsidR="00C81BBA" w:rsidRDefault="00C81BBA"/>
    <w:p w:rsidR="00C81BBA" w:rsidRDefault="00C81BBA"/>
    <w:p w:rsidR="00C81BBA" w:rsidRDefault="00C81BBA"/>
    <w:p w:rsidR="00C81BBA" w:rsidRDefault="00C81BBA"/>
    <w:p w:rsidR="00C81BBA" w:rsidRDefault="00C81BBA"/>
    <w:p w:rsidR="00C81BBA" w:rsidRDefault="00C81BBA"/>
    <w:p w:rsidR="00C81BBA" w:rsidRDefault="00C81BBA"/>
    <w:p w:rsidR="00C81BBA" w:rsidRDefault="00C81BBA"/>
    <w:p w:rsidR="00C81BBA" w:rsidRDefault="00AC06D0">
      <w:r>
        <w:rPr>
          <w:noProof/>
          <w:lang w:val="en-US"/>
        </w:rPr>
        <w:pict>
          <v:shape id="_x0000_s1041" type="#_x0000_t202" style="position:absolute;margin-left:6in;margin-top:.35pt;width:234pt;height:54pt;z-index:251677696;mso-wrap-edited:f;mso-position-horizontal:absolute;mso-position-vertical:absolute" wrapcoords="0 0 21600 0 21600 21600 0 21600 0 0" filled="f" stroked="f">
            <v:fill o:detectmouseclick="t"/>
            <v:textbox style="mso-next-textbox:#_x0000_s1041" inset=",7.2pt,,7.2pt">
              <w:txbxContent>
                <w:p w:rsidR="005F081D" w:rsidRPr="00AF197C" w:rsidRDefault="005F081D" w:rsidP="00C81BBA">
                  <w:pPr>
                    <w:jc w:val="center"/>
                    <w:rPr>
                      <w:sz w:val="36"/>
                    </w:rPr>
                  </w:pPr>
                  <w:r>
                    <w:rPr>
                      <w:sz w:val="36"/>
                    </w:rPr>
                    <w:t>____________________</w:t>
                  </w:r>
                </w:p>
              </w:txbxContent>
            </v:textbox>
            <w10:wrap type="tight"/>
          </v:shape>
        </w:pict>
      </w:r>
    </w:p>
    <w:p w:rsidR="00C81BBA" w:rsidRDefault="00C81BBA"/>
    <w:p w:rsidR="00C81BBA" w:rsidRDefault="00C81BBA"/>
    <w:p w:rsidR="00C81BBA" w:rsidRDefault="007839E5">
      <w:r>
        <w:rPr>
          <w:noProof/>
          <w:lang w:val="en-US"/>
        </w:rPr>
        <w:drawing>
          <wp:anchor distT="0" distB="0" distL="114300" distR="114300" simplePos="0" relativeHeight="251678720" behindDoc="0" locked="0" layoutInCell="1" allowOverlap="1">
            <wp:simplePos x="0" y="0"/>
            <wp:positionH relativeFrom="column">
              <wp:posOffset>6400800</wp:posOffset>
            </wp:positionH>
            <wp:positionV relativeFrom="paragraph">
              <wp:posOffset>14605</wp:posOffset>
            </wp:positionV>
            <wp:extent cx="1193800" cy="2565400"/>
            <wp:effectExtent l="25400" t="0" r="0" b="0"/>
            <wp:wrapNone/>
            <wp:docPr id="16" name="Picture 15" descr="m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t.jpg"/>
                    <pic:cNvPicPr/>
                  </pic:nvPicPr>
                  <pic:blipFill>
                    <a:blip r:embed="rId12"/>
                    <a:stretch>
                      <a:fillRect/>
                    </a:stretch>
                  </pic:blipFill>
                  <pic:spPr>
                    <a:xfrm>
                      <a:off x="0" y="0"/>
                      <a:ext cx="1193800" cy="2565400"/>
                    </a:xfrm>
                    <a:prstGeom prst="rect">
                      <a:avLst/>
                    </a:prstGeom>
                  </pic:spPr>
                </pic:pic>
              </a:graphicData>
            </a:graphic>
          </wp:anchor>
        </w:drawing>
      </w:r>
    </w:p>
    <w:p w:rsidR="00C81BBA" w:rsidRDefault="00C81BBA"/>
    <w:p w:rsidR="00C81BBA" w:rsidRDefault="00C81BBA"/>
    <w:p w:rsidR="00C81BBA" w:rsidRDefault="00C81BBA"/>
    <w:p w:rsidR="00C81BBA" w:rsidRDefault="00C81BBA"/>
    <w:p w:rsidR="00C81BBA" w:rsidRDefault="00C81BBA"/>
    <w:p w:rsidR="00AF197C" w:rsidRDefault="00AF197C"/>
    <w:p w:rsidR="00C81BBA" w:rsidRDefault="00C81BBA"/>
    <w:p w:rsidR="00C81BBA" w:rsidRDefault="00C81BBA"/>
    <w:p w:rsidR="00C81BBA" w:rsidRDefault="00C81BBA"/>
    <w:p w:rsidR="00C81BBA" w:rsidRDefault="00C81BBA"/>
    <w:p w:rsidR="00C81BBA" w:rsidRDefault="00C81BBA"/>
    <w:p w:rsidR="00C81BBA" w:rsidRDefault="00AC06D0">
      <w:r>
        <w:rPr>
          <w:noProof/>
          <w:lang w:val="en-US"/>
        </w:rPr>
        <w:pict>
          <v:shape id="_x0000_s1042" type="#_x0000_t202" style="position:absolute;margin-left:439pt;margin-top:14pt;width:234pt;height:54pt;z-index:251679744;mso-wrap-edited:f;mso-position-horizontal:absolute;mso-position-vertical:absolute" wrapcoords="0 0 21600 0 21600 21600 0 21600 0 0" filled="f" stroked="f">
            <v:fill o:detectmouseclick="t"/>
            <v:textbox style="mso-next-textbox:#_x0000_s1042" inset=",7.2pt,,7.2pt">
              <w:txbxContent>
                <w:p w:rsidR="005F081D" w:rsidRPr="00AF197C" w:rsidRDefault="005F081D" w:rsidP="00D13542">
                  <w:pPr>
                    <w:jc w:val="center"/>
                    <w:rPr>
                      <w:sz w:val="36"/>
                    </w:rPr>
                  </w:pPr>
                  <w:r>
                    <w:rPr>
                      <w:sz w:val="36"/>
                    </w:rPr>
                    <w:t>____________________</w:t>
                  </w:r>
                </w:p>
              </w:txbxContent>
            </v:textbox>
            <w10:wrap type="tight"/>
          </v:shape>
        </w:pict>
      </w:r>
    </w:p>
    <w:p w:rsidR="003C2FCC" w:rsidRDefault="003C2FCC">
      <w:pPr>
        <w:rPr>
          <w:rFonts w:ascii="Arial" w:eastAsiaTheme="minorHAnsi" w:hAnsi="Arial" w:cs="Arial"/>
          <w:sz w:val="26"/>
          <w:szCs w:val="26"/>
          <w:lang w:val="en-US"/>
        </w:rPr>
      </w:pPr>
      <w:r>
        <w:t xml:space="preserve">Before vesting for the liturgy, the priest first washes his hands and says: </w:t>
      </w:r>
      <w:r>
        <w:rPr>
          <w:rFonts w:ascii="Arial" w:eastAsiaTheme="minorHAnsi" w:hAnsi="Arial" w:cs="Arial"/>
          <w:sz w:val="26"/>
          <w:szCs w:val="26"/>
          <w:lang w:val="en-US"/>
        </w:rPr>
        <w:t>Give virtue to my hands, O Lord, that being cleansed from all stain I might serve you with purity of mind and body.</w:t>
      </w:r>
    </w:p>
    <w:p w:rsidR="003C2FCC" w:rsidRDefault="003C2FCC">
      <w:pPr>
        <w:rPr>
          <w:rFonts w:ascii="Arial" w:eastAsiaTheme="minorHAnsi" w:hAnsi="Arial" w:cs="Arial"/>
          <w:sz w:val="26"/>
          <w:szCs w:val="26"/>
          <w:lang w:val="en-US"/>
        </w:rPr>
      </w:pPr>
    </w:p>
    <w:p w:rsidR="003C2FCC" w:rsidRDefault="003C2FCC" w:rsidP="003C2F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r w:rsidRPr="006F388F">
        <w:rPr>
          <w:rFonts w:ascii="Arial" w:eastAsiaTheme="minorHAnsi" w:hAnsi="Arial" w:cs="Arial"/>
          <w:b/>
          <w:sz w:val="26"/>
          <w:szCs w:val="26"/>
          <w:lang w:val="en-US"/>
        </w:rPr>
        <w:t>A</w:t>
      </w:r>
      <w:r w:rsidRPr="001E5FFA">
        <w:rPr>
          <w:rFonts w:asciiTheme="majorHAnsi" w:eastAsiaTheme="minorHAnsi" w:hAnsiTheme="majorHAnsi"/>
          <w:b/>
          <w:bCs/>
          <w:color w:val="000000"/>
          <w:sz w:val="28"/>
          <w:szCs w:val="21"/>
          <w:lang w:val="en-US"/>
        </w:rPr>
        <w:t xml:space="preserve">mice </w:t>
      </w:r>
      <w:r w:rsidRPr="001E5FFA">
        <w:rPr>
          <w:rFonts w:asciiTheme="majorHAnsi" w:eastAsiaTheme="minorHAnsi" w:hAnsiTheme="majorHAnsi"/>
          <w:color w:val="000000"/>
          <w:sz w:val="28"/>
          <w:szCs w:val="21"/>
          <w:lang w:val="en-US"/>
        </w:rPr>
        <w:t xml:space="preserve">~ </w:t>
      </w:r>
      <w:r>
        <w:rPr>
          <w:rFonts w:asciiTheme="majorHAnsi" w:eastAsiaTheme="minorHAnsi" w:hAnsiTheme="majorHAnsi"/>
          <w:color w:val="000000"/>
          <w:sz w:val="28"/>
          <w:szCs w:val="21"/>
          <w:lang w:val="en-US"/>
        </w:rPr>
        <w:t>A</w:t>
      </w:r>
      <w:r w:rsidRPr="001E5FFA">
        <w:rPr>
          <w:rFonts w:asciiTheme="majorHAnsi" w:eastAsiaTheme="minorHAnsi" w:hAnsiTheme="majorHAnsi"/>
          <w:color w:val="000000"/>
          <w:sz w:val="28"/>
          <w:szCs w:val="21"/>
          <w:lang w:val="en-US"/>
        </w:rPr>
        <w:t xml:space="preserve">n amice is worn under the alb to cover other clothes. It is a white cloth with two long ribbon-like attachments to fasten around the shoulders of the priest. </w:t>
      </w:r>
    </w:p>
    <w:p w:rsidR="00A04E34" w:rsidRPr="006F388F" w:rsidRDefault="003C2FCC" w:rsidP="006F388F">
      <w:pPr>
        <w:jc w:val="center"/>
        <w:rPr>
          <w:b/>
          <w:i/>
        </w:rPr>
      </w:pPr>
      <w:r w:rsidRPr="006F388F">
        <w:rPr>
          <w:rFonts w:ascii="Arial" w:eastAsiaTheme="minorHAnsi" w:hAnsi="Arial" w:cs="Arial"/>
          <w:b/>
          <w:i/>
          <w:sz w:val="26"/>
          <w:szCs w:val="26"/>
          <w:lang w:val="en-US"/>
        </w:rPr>
        <w:t>Place upon me, O Lord, the helmet of salvation, that I may overcome the assaults of the devil.</w:t>
      </w:r>
    </w:p>
    <w:p w:rsidR="00A04E34" w:rsidRDefault="00A04E34"/>
    <w:p w:rsid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r w:rsidRPr="001E5FFA">
        <w:rPr>
          <w:rFonts w:asciiTheme="majorHAnsi" w:eastAsiaTheme="minorHAnsi" w:hAnsiTheme="majorHAnsi"/>
          <w:b/>
          <w:bCs/>
          <w:color w:val="000000"/>
          <w:sz w:val="28"/>
          <w:szCs w:val="21"/>
          <w:lang w:val="en-US"/>
        </w:rPr>
        <w:t>Alb</w:t>
      </w:r>
      <w:r>
        <w:rPr>
          <w:rFonts w:asciiTheme="majorHAnsi" w:eastAsiaTheme="minorHAnsi" w:hAnsiTheme="majorHAnsi"/>
          <w:b/>
          <w:bCs/>
          <w:color w:val="000000"/>
          <w:sz w:val="28"/>
          <w:szCs w:val="21"/>
          <w:lang w:val="en-US"/>
        </w:rPr>
        <w:t xml:space="preserve"> </w:t>
      </w:r>
      <w:r w:rsidRPr="001E5FFA">
        <w:rPr>
          <w:rFonts w:asciiTheme="majorHAnsi" w:eastAsiaTheme="minorHAnsi" w:hAnsiTheme="majorHAnsi"/>
          <w:color w:val="000000"/>
          <w:sz w:val="28"/>
          <w:szCs w:val="21"/>
          <w:lang w:val="en-US"/>
        </w:rPr>
        <w:t>~</w:t>
      </w:r>
      <w:r>
        <w:rPr>
          <w:rFonts w:asciiTheme="majorHAnsi" w:eastAsiaTheme="minorHAnsi" w:hAnsiTheme="majorHAnsi"/>
          <w:color w:val="000000"/>
          <w:sz w:val="28"/>
          <w:szCs w:val="21"/>
          <w:lang w:val="en-US"/>
        </w:rPr>
        <w:t xml:space="preserve"> </w:t>
      </w:r>
      <w:r w:rsidRPr="001E5FFA">
        <w:rPr>
          <w:rFonts w:asciiTheme="majorHAnsi" w:eastAsiaTheme="minorHAnsi" w:hAnsiTheme="majorHAnsi"/>
          <w:color w:val="000000"/>
          <w:sz w:val="28"/>
          <w:szCs w:val="21"/>
          <w:lang w:val="en-US"/>
        </w:rPr>
        <w:t>a liturgical robe of white linen coming down to the ankles and usually tied with a cincture. It is simply the long linen tunic used by the Romans of old. It is the oldest liturgical vestment.</w:t>
      </w:r>
      <w:r w:rsidR="006F388F">
        <w:rPr>
          <w:rFonts w:asciiTheme="majorHAnsi" w:eastAsiaTheme="minorHAnsi" w:hAnsiTheme="majorHAnsi"/>
          <w:color w:val="000000"/>
          <w:sz w:val="28"/>
          <w:szCs w:val="21"/>
          <w:lang w:val="en-US"/>
        </w:rPr>
        <w:t xml:space="preserve"> (symbol of purity)</w:t>
      </w:r>
    </w:p>
    <w:p w:rsidR="006F388F" w:rsidRDefault="006F388F" w:rsidP="006F38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b/>
          <w:i/>
          <w:sz w:val="26"/>
          <w:szCs w:val="26"/>
          <w:lang w:val="en-US"/>
        </w:rPr>
      </w:pPr>
      <w:r w:rsidRPr="006F388F">
        <w:rPr>
          <w:rFonts w:ascii="Arial" w:eastAsiaTheme="minorHAnsi" w:hAnsi="Arial" w:cs="Arial"/>
          <w:b/>
          <w:i/>
          <w:sz w:val="26"/>
          <w:szCs w:val="26"/>
          <w:lang w:val="en-US"/>
        </w:rPr>
        <w:t xml:space="preserve">Purify me, O Lord, and cleanse my heart; that, </w:t>
      </w:r>
    </w:p>
    <w:p w:rsidR="006F388F" w:rsidRDefault="006F388F" w:rsidP="006F38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b/>
          <w:i/>
          <w:sz w:val="26"/>
          <w:szCs w:val="26"/>
          <w:lang w:val="en-US"/>
        </w:rPr>
      </w:pPr>
      <w:r w:rsidRPr="006F388F">
        <w:rPr>
          <w:rFonts w:ascii="Arial" w:eastAsiaTheme="minorHAnsi" w:hAnsi="Arial" w:cs="Arial"/>
          <w:b/>
          <w:i/>
          <w:sz w:val="26"/>
          <w:szCs w:val="26"/>
          <w:lang w:val="en-US"/>
        </w:rPr>
        <w:t>being made white in the Blood of the Lamb, I may come to eternal joy</w:t>
      </w:r>
    </w:p>
    <w:p w:rsidR="001E5FFA" w:rsidRPr="006F388F" w:rsidRDefault="001E5FFA" w:rsidP="006F38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eastAsiaTheme="minorHAnsi" w:hAnsiTheme="majorHAnsi"/>
          <w:b/>
          <w:i/>
          <w:color w:val="000000"/>
          <w:sz w:val="28"/>
          <w:szCs w:val="21"/>
          <w:lang w:val="en-US"/>
        </w:rPr>
      </w:pPr>
    </w:p>
    <w:p w:rsid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r w:rsidRPr="001E5FFA">
        <w:rPr>
          <w:rFonts w:asciiTheme="majorHAnsi" w:eastAsiaTheme="minorHAnsi" w:hAnsiTheme="majorHAnsi"/>
          <w:b/>
          <w:bCs/>
          <w:color w:val="000000"/>
          <w:sz w:val="28"/>
          <w:szCs w:val="21"/>
          <w:lang w:val="en-US"/>
        </w:rPr>
        <w:t xml:space="preserve">Cincture </w:t>
      </w:r>
      <w:r w:rsidRPr="001E5FFA">
        <w:rPr>
          <w:rFonts w:asciiTheme="majorHAnsi" w:eastAsiaTheme="minorHAnsi" w:hAnsiTheme="majorHAnsi"/>
          <w:color w:val="000000"/>
          <w:sz w:val="28"/>
          <w:szCs w:val="21"/>
          <w:lang w:val="en-US"/>
        </w:rPr>
        <w:t>~ a belt or sash, especially one worn with an ecclesiastical vestment or the habit of a monk or nun.</w:t>
      </w:r>
    </w:p>
    <w:p w:rsidR="001E5FFA" w:rsidRP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p>
    <w:p w:rsid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r w:rsidRPr="001E5FFA">
        <w:rPr>
          <w:rFonts w:asciiTheme="majorHAnsi" w:eastAsiaTheme="minorHAnsi" w:hAnsiTheme="majorHAnsi" w:cs="Helvetica"/>
          <w:color w:val="000000"/>
          <w:sz w:val="28"/>
          <w:szCs w:val="21"/>
          <w:lang w:val="en-US"/>
        </w:rPr>
        <w:t>•</w:t>
      </w:r>
      <w:r w:rsidRPr="001E5FFA">
        <w:rPr>
          <w:rFonts w:asciiTheme="majorHAnsi" w:eastAsiaTheme="minorHAnsi" w:hAnsiTheme="majorHAnsi" w:cs="Helvetica"/>
          <w:color w:val="000000"/>
          <w:sz w:val="28"/>
          <w:szCs w:val="21"/>
          <w:lang w:val="en-US"/>
        </w:rPr>
        <w:tab/>
      </w:r>
      <w:r w:rsidRPr="001E5FFA">
        <w:rPr>
          <w:rFonts w:asciiTheme="majorHAnsi" w:eastAsiaTheme="minorHAnsi" w:hAnsiTheme="majorHAnsi"/>
          <w:b/>
          <w:bCs/>
          <w:color w:val="000000"/>
          <w:sz w:val="28"/>
          <w:szCs w:val="21"/>
          <w:lang w:val="en-US"/>
        </w:rPr>
        <w:t xml:space="preserve">Stole </w:t>
      </w:r>
      <w:r w:rsidRPr="001E5FFA">
        <w:rPr>
          <w:rFonts w:asciiTheme="majorHAnsi" w:eastAsiaTheme="minorHAnsi" w:hAnsiTheme="majorHAnsi"/>
          <w:color w:val="000000"/>
          <w:sz w:val="28"/>
          <w:szCs w:val="21"/>
          <w:lang w:val="en-US"/>
        </w:rPr>
        <w:t>~ over the alb the priest wears a long, narrow garment, called the stole, draped around the neck and hanging down in front of the wearer. This can be one of four colors depending on the time in the Church Year.</w:t>
      </w:r>
    </w:p>
    <w:p w:rsidR="001E5FFA" w:rsidRP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p>
    <w:p w:rsid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r w:rsidRPr="001E5FFA">
        <w:rPr>
          <w:rFonts w:asciiTheme="majorHAnsi" w:eastAsiaTheme="minorHAnsi" w:hAnsiTheme="majorHAnsi" w:cs="Helvetica"/>
          <w:color w:val="000000"/>
          <w:sz w:val="28"/>
          <w:szCs w:val="21"/>
          <w:lang w:val="en-US"/>
        </w:rPr>
        <w:t>•</w:t>
      </w:r>
      <w:r w:rsidRPr="001E5FFA">
        <w:rPr>
          <w:rFonts w:asciiTheme="majorHAnsi" w:eastAsiaTheme="minorHAnsi" w:hAnsiTheme="majorHAnsi" w:cs="Helvetica"/>
          <w:color w:val="000000"/>
          <w:sz w:val="28"/>
          <w:szCs w:val="21"/>
          <w:lang w:val="en-US"/>
        </w:rPr>
        <w:tab/>
      </w:r>
      <w:r w:rsidRPr="001E5FFA">
        <w:rPr>
          <w:rFonts w:asciiTheme="majorHAnsi" w:eastAsiaTheme="minorHAnsi" w:hAnsiTheme="majorHAnsi"/>
          <w:b/>
          <w:bCs/>
          <w:color w:val="000000"/>
          <w:sz w:val="28"/>
          <w:szCs w:val="21"/>
          <w:lang w:val="en-US"/>
        </w:rPr>
        <w:t xml:space="preserve">Chasuble </w:t>
      </w:r>
      <w:r w:rsidRPr="001E5FFA">
        <w:rPr>
          <w:rFonts w:asciiTheme="majorHAnsi" w:eastAsiaTheme="minorHAnsi" w:hAnsiTheme="majorHAnsi"/>
          <w:color w:val="000000"/>
          <w:sz w:val="28"/>
          <w:szCs w:val="21"/>
          <w:lang w:val="en-US"/>
        </w:rPr>
        <w:t>~ worn over the alb and stole by the priest. It is a circular garment with a hole in the center for the head. This can be one of four colors, depending on the time in the Church Year.</w:t>
      </w:r>
    </w:p>
    <w:p w:rsidR="001E5FFA" w:rsidRP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p>
    <w:p w:rsid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r w:rsidRPr="001E5FFA">
        <w:rPr>
          <w:rFonts w:asciiTheme="majorHAnsi" w:eastAsiaTheme="minorHAnsi" w:hAnsiTheme="majorHAnsi" w:cs="Helvetica"/>
          <w:color w:val="000000"/>
          <w:sz w:val="28"/>
          <w:szCs w:val="21"/>
          <w:lang w:val="en-US"/>
        </w:rPr>
        <w:t>•</w:t>
      </w:r>
      <w:r w:rsidRPr="001E5FFA">
        <w:rPr>
          <w:rFonts w:asciiTheme="majorHAnsi" w:eastAsiaTheme="minorHAnsi" w:hAnsiTheme="majorHAnsi" w:cs="Helvetica"/>
          <w:color w:val="000000"/>
          <w:sz w:val="28"/>
          <w:szCs w:val="21"/>
          <w:lang w:val="en-US"/>
        </w:rPr>
        <w:tab/>
      </w:r>
      <w:r w:rsidRPr="001E5FFA">
        <w:rPr>
          <w:rFonts w:asciiTheme="majorHAnsi" w:eastAsiaTheme="minorHAnsi" w:hAnsiTheme="majorHAnsi"/>
          <w:b/>
          <w:bCs/>
          <w:color w:val="000000"/>
          <w:sz w:val="28"/>
          <w:szCs w:val="21"/>
          <w:lang w:val="en-US"/>
        </w:rPr>
        <w:t xml:space="preserve">Roman Collar </w:t>
      </w:r>
      <w:r w:rsidRPr="001E5FFA">
        <w:rPr>
          <w:rFonts w:asciiTheme="majorHAnsi" w:eastAsiaTheme="minorHAnsi" w:hAnsiTheme="majorHAnsi"/>
          <w:color w:val="000000"/>
          <w:sz w:val="28"/>
          <w:szCs w:val="21"/>
          <w:lang w:val="en-US"/>
        </w:rPr>
        <w:t>~ a stiff white collar worn by a priest; a distinctive symbol of the clergy</w:t>
      </w:r>
    </w:p>
    <w:p w:rsidR="001E5FFA" w:rsidRP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p>
    <w:p w:rsidR="001E5FFA" w:rsidRP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p>
    <w:p w:rsid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r w:rsidRPr="001E5FFA">
        <w:rPr>
          <w:rFonts w:asciiTheme="majorHAnsi" w:eastAsiaTheme="minorHAnsi" w:hAnsiTheme="majorHAnsi" w:cs="Helvetica"/>
          <w:color w:val="000000"/>
          <w:sz w:val="28"/>
          <w:szCs w:val="21"/>
          <w:lang w:val="en-US"/>
        </w:rPr>
        <w:t>•</w:t>
      </w:r>
      <w:r w:rsidRPr="001E5FFA">
        <w:rPr>
          <w:rFonts w:asciiTheme="majorHAnsi" w:eastAsiaTheme="minorHAnsi" w:hAnsiTheme="majorHAnsi" w:cs="Helvetica"/>
          <w:color w:val="000000"/>
          <w:sz w:val="28"/>
          <w:szCs w:val="21"/>
          <w:lang w:val="en-US"/>
        </w:rPr>
        <w:tab/>
      </w:r>
      <w:r w:rsidRPr="001E5FFA">
        <w:rPr>
          <w:rFonts w:asciiTheme="majorHAnsi" w:eastAsiaTheme="minorHAnsi" w:hAnsiTheme="majorHAnsi"/>
          <w:b/>
          <w:bCs/>
          <w:color w:val="000000"/>
          <w:sz w:val="28"/>
          <w:szCs w:val="21"/>
          <w:lang w:val="en-US"/>
        </w:rPr>
        <w:t xml:space="preserve">Dalmatic </w:t>
      </w:r>
      <w:r w:rsidRPr="001E5FFA">
        <w:rPr>
          <w:rFonts w:asciiTheme="majorHAnsi" w:eastAsiaTheme="minorHAnsi" w:hAnsiTheme="majorHAnsi"/>
          <w:color w:val="000000"/>
          <w:sz w:val="28"/>
          <w:szCs w:val="21"/>
          <w:lang w:val="en-US"/>
        </w:rPr>
        <w:t xml:space="preserve">~ wide-sleeved garment worn over the alb by a deacon. </w:t>
      </w:r>
    </w:p>
    <w:p w:rsidR="001E5FFA" w:rsidRP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p>
    <w:p w:rsid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r w:rsidRPr="001E5FFA">
        <w:rPr>
          <w:rFonts w:asciiTheme="majorHAnsi" w:eastAsiaTheme="minorHAnsi" w:hAnsiTheme="majorHAnsi" w:cs="Helvetica"/>
          <w:color w:val="000000"/>
          <w:sz w:val="28"/>
          <w:szCs w:val="21"/>
          <w:lang w:val="en-US"/>
        </w:rPr>
        <w:t>•</w:t>
      </w:r>
      <w:r w:rsidRPr="001E5FFA">
        <w:rPr>
          <w:rFonts w:asciiTheme="majorHAnsi" w:eastAsiaTheme="minorHAnsi" w:hAnsiTheme="majorHAnsi" w:cs="Helvetica"/>
          <w:color w:val="000000"/>
          <w:sz w:val="28"/>
          <w:szCs w:val="21"/>
          <w:lang w:val="en-US"/>
        </w:rPr>
        <w:tab/>
      </w:r>
      <w:proofErr w:type="spellStart"/>
      <w:r w:rsidRPr="001E5FFA">
        <w:rPr>
          <w:rFonts w:asciiTheme="majorHAnsi" w:eastAsiaTheme="minorHAnsi" w:hAnsiTheme="majorHAnsi"/>
          <w:b/>
          <w:bCs/>
          <w:color w:val="000000"/>
          <w:sz w:val="28"/>
          <w:szCs w:val="21"/>
          <w:lang w:val="en-US"/>
        </w:rPr>
        <w:t>Mitre</w:t>
      </w:r>
      <w:proofErr w:type="spellEnd"/>
      <w:r w:rsidRPr="001E5FFA">
        <w:rPr>
          <w:rFonts w:asciiTheme="majorHAnsi" w:eastAsiaTheme="minorHAnsi" w:hAnsiTheme="majorHAnsi"/>
          <w:b/>
          <w:bCs/>
          <w:color w:val="000000"/>
          <w:sz w:val="28"/>
          <w:szCs w:val="21"/>
          <w:lang w:val="en-US"/>
        </w:rPr>
        <w:t xml:space="preserve"> </w:t>
      </w:r>
      <w:r w:rsidRPr="001E5FFA">
        <w:rPr>
          <w:rFonts w:asciiTheme="majorHAnsi" w:eastAsiaTheme="minorHAnsi" w:hAnsiTheme="majorHAnsi"/>
          <w:color w:val="000000"/>
          <w:sz w:val="28"/>
          <w:szCs w:val="21"/>
          <w:lang w:val="en-US"/>
        </w:rPr>
        <w:t xml:space="preserve">~ the hat of a Bishop </w:t>
      </w:r>
    </w:p>
    <w:p w:rsidR="001E5FFA" w:rsidRP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p>
    <w:p w:rsidR="001E5FFA" w:rsidRPr="001E5FFA" w:rsidRDefault="001E5FFA" w:rsidP="001E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olor w:val="000000"/>
          <w:sz w:val="28"/>
          <w:szCs w:val="21"/>
          <w:lang w:val="en-US"/>
        </w:rPr>
      </w:pPr>
      <w:r w:rsidRPr="001E5FFA">
        <w:rPr>
          <w:rFonts w:asciiTheme="majorHAnsi" w:eastAsiaTheme="minorHAnsi" w:hAnsiTheme="majorHAnsi" w:cs="Helvetica"/>
          <w:color w:val="000000"/>
          <w:sz w:val="28"/>
          <w:szCs w:val="21"/>
          <w:lang w:val="en-US"/>
        </w:rPr>
        <w:t>•</w:t>
      </w:r>
      <w:r w:rsidRPr="001E5FFA">
        <w:rPr>
          <w:rFonts w:asciiTheme="majorHAnsi" w:eastAsiaTheme="minorHAnsi" w:hAnsiTheme="majorHAnsi" w:cs="Helvetica"/>
          <w:color w:val="000000"/>
          <w:sz w:val="28"/>
          <w:szCs w:val="21"/>
          <w:lang w:val="en-US"/>
        </w:rPr>
        <w:tab/>
      </w:r>
      <w:r w:rsidRPr="001E5FFA">
        <w:rPr>
          <w:rFonts w:asciiTheme="majorHAnsi" w:eastAsiaTheme="minorHAnsi" w:hAnsiTheme="majorHAnsi"/>
          <w:b/>
          <w:bCs/>
          <w:color w:val="000000"/>
          <w:sz w:val="28"/>
          <w:szCs w:val="21"/>
          <w:lang w:val="en-US"/>
        </w:rPr>
        <w:t xml:space="preserve">Zucchetto </w:t>
      </w:r>
      <w:r w:rsidRPr="001E5FFA">
        <w:rPr>
          <w:rFonts w:asciiTheme="majorHAnsi" w:eastAsiaTheme="minorHAnsi" w:hAnsiTheme="majorHAnsi"/>
          <w:color w:val="000000"/>
          <w:sz w:val="28"/>
          <w:szCs w:val="21"/>
          <w:lang w:val="en-US"/>
        </w:rPr>
        <w:t>~ the skullcap worn by a Bishop or Pope. The Pope’s zucchetto is white. The</w:t>
      </w:r>
      <w:r>
        <w:rPr>
          <w:rFonts w:asciiTheme="majorHAnsi" w:eastAsiaTheme="minorHAnsi" w:hAnsiTheme="majorHAnsi"/>
          <w:color w:val="000000"/>
          <w:sz w:val="28"/>
          <w:szCs w:val="21"/>
          <w:lang w:val="en-US"/>
        </w:rPr>
        <w:t xml:space="preserve"> </w:t>
      </w:r>
      <w:r w:rsidRPr="001E5FFA">
        <w:rPr>
          <w:rFonts w:asciiTheme="majorHAnsi" w:eastAsiaTheme="minorHAnsi" w:hAnsiTheme="majorHAnsi"/>
          <w:color w:val="000000"/>
          <w:sz w:val="28"/>
          <w:szCs w:val="21"/>
          <w:lang w:val="en-US"/>
        </w:rPr>
        <w:t>Bishop’s zucchetto is red.</w:t>
      </w:r>
    </w:p>
    <w:p w:rsidR="00A04E34" w:rsidRDefault="009E7A08">
      <w:r w:rsidRPr="00AC06D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pt;margin-top:-18pt;width:737.8pt;height:560.5pt;z-index:251660288;mso-wrap-edited:f;mso-position-horizontal:absolute;mso-position-vertical:absolute" wrapcoords="-27 35 -27 21528 21600 21528 21600 35 -27 35">
            <v:imagedata r:id="rId13" r:pict="rId14" o:title=""/>
          </v:shape>
          <o:OLEObject Type="Embed" ProgID="Word.Document.8" ShapeID="_x0000_s1026" DrawAspect="Content" ObjectID="_1381559356" r:id="rId15">
            <o:FieldCodes>\s</o:FieldCodes>
          </o:OLEObject>
        </w:pict>
      </w:r>
    </w:p>
    <w:p w:rsidR="00A04E34" w:rsidRDefault="00A04E34"/>
    <w:p w:rsidR="00A04E34" w:rsidRDefault="00A04E34"/>
    <w:p w:rsidR="00A04E34" w:rsidRDefault="00A04E34"/>
    <w:p w:rsidR="00A04E34" w:rsidRDefault="00A04E34"/>
    <w:p w:rsidR="006353F8" w:rsidRDefault="006353F8"/>
    <w:p w:rsidR="006353F8" w:rsidRDefault="006353F8"/>
    <w:p w:rsidR="006353F8" w:rsidRDefault="006353F8"/>
    <w:p w:rsidR="006353F8" w:rsidRDefault="006353F8"/>
    <w:p w:rsidR="006353F8" w:rsidRDefault="006353F8"/>
    <w:p w:rsidR="006353F8" w:rsidRDefault="006353F8"/>
    <w:p w:rsidR="006353F8" w:rsidRDefault="006353F8"/>
    <w:p w:rsidR="006353F8" w:rsidRDefault="006353F8"/>
    <w:p w:rsidR="00A04E34" w:rsidRDefault="00A04E34"/>
    <w:p w:rsidR="00A04E34" w:rsidRDefault="00A04E34"/>
    <w:p w:rsidR="00A04E34" w:rsidRDefault="00A04E34"/>
    <w:p w:rsidR="00A04E34" w:rsidRDefault="00A04E34"/>
    <w:p w:rsidR="00A04E34" w:rsidRDefault="00A04E34"/>
    <w:p w:rsidR="00A04E34" w:rsidRDefault="00A04E34"/>
    <w:p w:rsidR="00A04E34" w:rsidRDefault="00A04E34"/>
    <w:p w:rsidR="00A04E34" w:rsidRDefault="00A04E34"/>
    <w:p w:rsidR="00A04E34" w:rsidRDefault="00A04E34"/>
    <w:p w:rsidR="003C2FCC" w:rsidRDefault="003C2FCC"/>
    <w:sectPr w:rsidR="003C2FCC" w:rsidSect="001B3239">
      <w:pgSz w:w="15840" w:h="12240" w:orient="landscape"/>
      <w:pgMar w:top="630" w:right="1440" w:bottom="1800" w:left="1440" w:gutter="0"/>
      <w:printerSettings r:id="rId16"/>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04E34"/>
    <w:rsid w:val="001B3239"/>
    <w:rsid w:val="001C08CE"/>
    <w:rsid w:val="001E5FFA"/>
    <w:rsid w:val="003C2FCC"/>
    <w:rsid w:val="005F081D"/>
    <w:rsid w:val="006353F8"/>
    <w:rsid w:val="006F388F"/>
    <w:rsid w:val="007839E5"/>
    <w:rsid w:val="0079582B"/>
    <w:rsid w:val="008C4FE6"/>
    <w:rsid w:val="009E7A08"/>
    <w:rsid w:val="00A04E34"/>
    <w:rsid w:val="00AC06D0"/>
    <w:rsid w:val="00AF197C"/>
    <w:rsid w:val="00BA2862"/>
    <w:rsid w:val="00C138B1"/>
    <w:rsid w:val="00C81BBA"/>
    <w:rsid w:val="00D13542"/>
    <w:rsid w:val="00E136E4"/>
    <w:rsid w:val="00F30AB3"/>
  </w:rsids>
  <m:mathPr>
    <m:mathFont m:val="Maiandra G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04E34"/>
    <w:rPr>
      <w:rFonts w:ascii="Comic Sans MS" w:eastAsia="Times New Roman" w:hAnsi="Comic Sans MS" w:cs="Times New Roman"/>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ict"/><Relationship Id="rId15" Type="http://schemas.openxmlformats.org/officeDocument/2006/relationships/oleObject" Target="embeddings/Microsoft_Word_97_-_2004_Document1.doc"/><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143F9-27B0-3740-8EED-3EDC65620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Pages>
  <Words>562</Words>
  <Characters>3208</Characters>
  <Application>Microsoft Macintosh Word</Application>
  <DocSecurity>0</DocSecurity>
  <Lines>26</Lines>
  <Paragraphs>6</Paragraphs>
  <ScaleCrop>false</ScaleCrop>
  <Company>Creighton</Company>
  <LinksUpToDate>false</LinksUpToDate>
  <CharactersWithSpaces>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DeMeuse</dc:creator>
  <cp:keywords/>
  <cp:lastModifiedBy>Maria DeMeuse</cp:lastModifiedBy>
  <cp:revision>11</cp:revision>
  <dcterms:created xsi:type="dcterms:W3CDTF">2011-12-03T19:48:00Z</dcterms:created>
  <dcterms:modified xsi:type="dcterms:W3CDTF">2015-10-30T14:43:00Z</dcterms:modified>
</cp:coreProperties>
</file>