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C6E2F" w:rsidRDefault="000C6E2F">
      <w:pPr>
        <w:rPr>
          <w:rFonts w:ascii="Chalkboard" w:hAnsi="Chalkboard"/>
          <w:b/>
          <w:u w:val="single"/>
        </w:rPr>
      </w:pPr>
    </w:p>
    <w:p w:rsidR="00123E82" w:rsidRDefault="005D03FD" w:rsidP="000F1EC2">
      <w:pPr>
        <w:jc w:val="center"/>
        <w:rPr>
          <w:rFonts w:ascii="Chalkboard" w:hAnsi="Chalkboard"/>
        </w:rPr>
      </w:pPr>
      <w:r w:rsidRPr="005D03FD">
        <w:rPr>
          <w:noProof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0;margin-top:-54pt;width:464.5pt;height:55.55pt;z-index:251661312;mso-wrap-edited:f;mso-position-horizontal:absolute;mso-position-vertical:absolute" wrapcoords="15575 -1800 1338 -1080 -267 -720 -401 9000 -267 20160 1294 20880 9282 21240 9505 24840 10175 24840 20395 24840 21421 24480 21421 21240 21733 15480 21957 9720 22001 6120 21867 2160 19056 -1440 17494 -1800 15575 -1800" fillcolor="#b8cce4 [1300]" strokecolor="#1f497d" strokeweight="2.25pt">
            <v:shadow on="t" color="#548dd4" opacity=".5" offset="-1pt,1pt" offset2="10pt,-10pt"/>
            <v:textpath style="font-family:&quot;Chalkboard&quot;;font-weight:bold;v-text-kern:t" trim="t" fitpath="t" string="GICC Campus Ministry"/>
            <w10:wrap type="tight"/>
          </v:shape>
        </w:pict>
      </w:r>
    </w:p>
    <w:p w:rsidR="008E6B8B" w:rsidRPr="000C6E2F" w:rsidRDefault="008E6B8B" w:rsidP="000F1EC2">
      <w:pPr>
        <w:jc w:val="center"/>
        <w:rPr>
          <w:rFonts w:ascii="Chalkboard" w:hAnsi="Chalkboard"/>
        </w:rPr>
      </w:pPr>
    </w:p>
    <w:p w:rsidR="000F1EC2" w:rsidRPr="00123E82" w:rsidRDefault="000F1EC2" w:rsidP="00123E82">
      <w:pPr>
        <w:shd w:val="solid" w:color="D9D9D9" w:themeColor="background1" w:themeShade="D9" w:fill="auto"/>
        <w:jc w:val="center"/>
        <w:rPr>
          <w:rFonts w:ascii="Chalkboard" w:hAnsi="Chalkboard"/>
          <w:b/>
          <w:i/>
          <w:sz w:val="40"/>
        </w:rPr>
      </w:pPr>
      <w:r w:rsidRPr="00123E82">
        <w:rPr>
          <w:rFonts w:ascii="Chalkboard" w:hAnsi="Chalkboard"/>
          <w:b/>
          <w:sz w:val="40"/>
        </w:rPr>
        <w:t>2011-2012 Motto:</w:t>
      </w:r>
    </w:p>
    <w:p w:rsidR="007E3DE1" w:rsidRDefault="007E3DE1" w:rsidP="007E3DE1">
      <w:pPr>
        <w:jc w:val="center"/>
        <w:rPr>
          <w:rFonts w:ascii="Chalkboard" w:hAnsi="Chalkboard"/>
          <w:b/>
          <w:sz w:val="30"/>
        </w:rPr>
      </w:pPr>
      <w:r w:rsidRPr="00C90663">
        <w:rPr>
          <w:rFonts w:ascii="Chalkboard" w:hAnsi="Chalkboard"/>
          <w:b/>
          <w:i/>
          <w:sz w:val="30"/>
          <w:u w:val="single"/>
        </w:rPr>
        <w:t>TOTUS TUUS</w:t>
      </w:r>
      <w:r w:rsidR="00C90663" w:rsidRPr="00C90663">
        <w:rPr>
          <w:rFonts w:ascii="Chalkboard" w:hAnsi="Chalkboard"/>
          <w:b/>
          <w:i/>
          <w:sz w:val="30"/>
        </w:rPr>
        <w:t>:</w:t>
      </w:r>
      <w:r w:rsidRPr="007E3DE1">
        <w:rPr>
          <w:rFonts w:ascii="Chalkboard" w:hAnsi="Chalkboard"/>
          <w:b/>
          <w:sz w:val="30"/>
        </w:rPr>
        <w:t xml:space="preserve"> </w:t>
      </w:r>
      <w:r>
        <w:rPr>
          <w:rFonts w:ascii="Chalkboard" w:hAnsi="Chalkboard"/>
          <w:b/>
          <w:sz w:val="30"/>
        </w:rPr>
        <w:t xml:space="preserve">Mary, we are </w:t>
      </w:r>
      <w:r w:rsidRPr="007E3DE1">
        <w:rPr>
          <w:rFonts w:ascii="Chalkboard" w:hAnsi="Chalkboard"/>
          <w:b/>
          <w:sz w:val="30"/>
        </w:rPr>
        <w:t>“Totally Yours”</w:t>
      </w:r>
    </w:p>
    <w:p w:rsidR="000F1EC2" w:rsidRDefault="000F1EC2" w:rsidP="007E3DE1">
      <w:pPr>
        <w:jc w:val="center"/>
        <w:rPr>
          <w:rFonts w:ascii="Chalkboard" w:hAnsi="Chalkboard"/>
          <w:b/>
          <w:sz w:val="30"/>
        </w:rPr>
      </w:pPr>
    </w:p>
    <w:p w:rsidR="007E3DE1" w:rsidRPr="000F1EC2" w:rsidRDefault="000F1EC2" w:rsidP="00123E82">
      <w:pPr>
        <w:shd w:val="solid" w:color="D9D9D9" w:themeColor="background1" w:themeShade="D9" w:fill="auto"/>
        <w:jc w:val="center"/>
        <w:rPr>
          <w:rFonts w:ascii="Chalkboard" w:hAnsi="Chalkboard"/>
          <w:b/>
          <w:sz w:val="40"/>
        </w:rPr>
      </w:pPr>
      <w:r w:rsidRPr="000F1EC2">
        <w:rPr>
          <w:rFonts w:ascii="Chalkboard" w:hAnsi="Chalkboard"/>
          <w:b/>
          <w:sz w:val="40"/>
        </w:rPr>
        <w:t xml:space="preserve">Mission Statement: </w:t>
      </w:r>
    </w:p>
    <w:p w:rsidR="00163579" w:rsidRPr="00A96105" w:rsidRDefault="008E6B8B">
      <w:pPr>
        <w:rPr>
          <w:rFonts w:ascii="Chalkboard" w:hAnsi="Chalkboard"/>
        </w:rPr>
      </w:pPr>
      <w:r>
        <w:rPr>
          <w:rFonts w:ascii="Chalkboard" w:hAnsi="Chalkboard"/>
        </w:rPr>
        <w:t xml:space="preserve">The mission </w:t>
      </w:r>
      <w:r w:rsidR="00163579" w:rsidRPr="00A96105">
        <w:rPr>
          <w:rFonts w:ascii="Chalkboard" w:hAnsi="Chalkboard"/>
        </w:rPr>
        <w:t xml:space="preserve">of Campus Ministry is to infuse Christ into all aspects of Central Catholic in order to promote a Catholic culture faithful to the </w:t>
      </w:r>
      <w:proofErr w:type="spellStart"/>
      <w:r w:rsidR="00163579" w:rsidRPr="00A96105">
        <w:rPr>
          <w:rFonts w:ascii="Chalkboard" w:hAnsi="Chalkboard"/>
        </w:rPr>
        <w:t>Magisterium</w:t>
      </w:r>
      <w:proofErr w:type="spellEnd"/>
      <w:r w:rsidR="00163579" w:rsidRPr="00A96105">
        <w:rPr>
          <w:rFonts w:ascii="Chalkboard" w:hAnsi="Chalkboard"/>
        </w:rPr>
        <w:t xml:space="preserve"> in service to the Gospel. </w:t>
      </w:r>
    </w:p>
    <w:p w:rsidR="00163579" w:rsidRPr="00A96105" w:rsidRDefault="00163579">
      <w:pPr>
        <w:rPr>
          <w:rFonts w:ascii="Chalkboard" w:hAnsi="Chalkboard"/>
        </w:rPr>
      </w:pPr>
    </w:p>
    <w:p w:rsidR="00A96105" w:rsidRPr="00A96105" w:rsidRDefault="00163579" w:rsidP="00123E82">
      <w:pPr>
        <w:shd w:val="solid" w:color="D9D9D9" w:themeColor="background1" w:themeShade="D9" w:fill="auto"/>
        <w:jc w:val="center"/>
        <w:rPr>
          <w:rFonts w:ascii="Chalkboard" w:hAnsi="Chalkboard"/>
          <w:b/>
          <w:sz w:val="40"/>
        </w:rPr>
      </w:pPr>
      <w:r w:rsidRPr="00A96105">
        <w:rPr>
          <w:rFonts w:ascii="Chalkboard" w:hAnsi="Chalkboard"/>
          <w:b/>
          <w:sz w:val="40"/>
        </w:rPr>
        <w:t xml:space="preserve">3 </w:t>
      </w:r>
      <w:r w:rsidR="00880925">
        <w:rPr>
          <w:rFonts w:ascii="Chalkboard" w:hAnsi="Chalkboard"/>
          <w:b/>
          <w:sz w:val="40"/>
        </w:rPr>
        <w:t xml:space="preserve">Fundamental </w:t>
      </w:r>
      <w:r w:rsidRPr="00A96105">
        <w:rPr>
          <w:rFonts w:ascii="Chalkboard" w:hAnsi="Chalkboard"/>
          <w:b/>
          <w:sz w:val="40"/>
        </w:rPr>
        <w:t>Pillars:</w:t>
      </w:r>
    </w:p>
    <w:p w:rsidR="00A96105" w:rsidRDefault="005D03FD">
      <w:r>
        <w:rPr>
          <w:noProof/>
        </w:rPr>
        <w:pict>
          <v:shape id="_x0000_s1030" type="#_x0000_t136" style="position:absolute;margin-left:309.05pt;margin-top:90.05pt;width:159pt;height:44pt;z-index:251660288;mso-wrap-edited:f;mso-position-horizontal:absolute;mso-position-vertical:absolute" fillcolor="black [3213]" strokecolor="#1f497d" strokeweight="1.25pt">
            <v:shadow on="t" color="#d8d8d8" offset=",1pt" offset2=",-2pt"/>
            <v:textpath style="font-family:&quot;Calibri&quot;;font-weight:bold;v-text-kern:t" trim="t" fitpath="t" string="Apostolate"/>
          </v:shape>
        </w:pict>
      </w:r>
      <w:r>
        <w:rPr>
          <w:noProof/>
        </w:rPr>
        <w:pict>
          <v:shape id="_x0000_s1029" type="#_x0000_t136" style="position:absolute;margin-left:2in;margin-top:135.3pt;width:179.35pt;height:64.8pt;z-index:251659264;mso-wrap-edited:f;mso-position-horizontal:absolute;mso-position-vertical:absolute" fillcolor="black [3213]" strokecolor="#1f497d" strokeweight="1.25pt">
            <v:shadow on="t" color="#d8d8d8" offset=",1pt" offset2=",-2pt"/>
            <v:textpath style="font-family:&quot;Calibri&quot;;font-weight:bold;v-text-kern:t" trim="t" fitpath="t" string="Human Formation/&#10;Catechesis"/>
          </v:shape>
        </w:pict>
      </w:r>
      <w:r>
        <w:rPr>
          <w:noProof/>
        </w:rPr>
        <w:pict>
          <v:shape id="_x0000_s1028" type="#_x0000_t136" style="position:absolute;margin-left:-18pt;margin-top:93.2pt;width:164.85pt;height:28.4pt;z-index:251658240;mso-wrap-edited:f;mso-position-horizontal:absolute;mso-position-vertical:absolute" fillcolor="black [3213]" strokecolor="#1f497d" strokeweight="1.25pt">
            <v:shadow on="t" color="#d8d8d8" offset=",1pt" offset2=",-2pt"/>
            <v:textpath style="font-family:&quot;Calibri&quot;;font-weight:bold;v-text-kern:t" trim="t" fitpath="t" string="Interior Life"/>
          </v:shape>
        </w:pict>
      </w:r>
      <w:r w:rsidR="00880925">
        <w:t xml:space="preserve">   </w:t>
      </w:r>
      <w:r w:rsidR="00A96105" w:rsidRPr="00A96105">
        <w:rPr>
          <w:noProof/>
        </w:rPr>
        <w:drawing>
          <wp:inline distT="0" distB="0" distL="0" distR="0">
            <wp:extent cx="5918199" cy="3060700"/>
            <wp:effectExtent l="25400" t="0" r="1" b="0"/>
            <wp:docPr id="2" name="Picture 1" descr=":::Downloads:images-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Downloads:images-26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367" cy="306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579" w:rsidRDefault="00163579"/>
    <w:p w:rsidR="00F233B6" w:rsidRPr="00F233B6" w:rsidRDefault="00163579" w:rsidP="00163579">
      <w:pPr>
        <w:pStyle w:val="ListParagraph"/>
        <w:numPr>
          <w:ilvl w:val="0"/>
          <w:numId w:val="1"/>
        </w:numPr>
        <w:rPr>
          <w:rFonts w:ascii="Chalkboard" w:hAnsi="Chalkboard"/>
          <w:b/>
        </w:rPr>
      </w:pPr>
      <w:r w:rsidRPr="00421DCE">
        <w:rPr>
          <w:rFonts w:ascii="Chalkboard" w:hAnsi="Chalkboard"/>
          <w:b/>
        </w:rPr>
        <w:t>Interior Life</w:t>
      </w:r>
      <w:r w:rsidR="00F233B6">
        <w:rPr>
          <w:rFonts w:ascii="Chalkboard" w:hAnsi="Chalkboard"/>
          <w:b/>
        </w:rPr>
        <w:t xml:space="preserve">: </w:t>
      </w:r>
      <w:r w:rsidR="00F233B6" w:rsidRPr="00F233B6">
        <w:rPr>
          <w:rFonts w:ascii="Chalkboard" w:hAnsi="Chalkboard"/>
        </w:rPr>
        <w:t>“There is no substitute for the interior life as a means of obtaining this spirit of selflessness which characterizes the zeal of every saint.” – Jean-</w:t>
      </w:r>
      <w:proofErr w:type="spellStart"/>
      <w:r w:rsidR="00F233B6" w:rsidRPr="00F233B6">
        <w:rPr>
          <w:rFonts w:ascii="Chalkboard" w:hAnsi="Chalkboard"/>
        </w:rPr>
        <w:t>Baptiste</w:t>
      </w:r>
      <w:proofErr w:type="spellEnd"/>
      <w:r w:rsidR="00F233B6" w:rsidRPr="00F233B6">
        <w:rPr>
          <w:rFonts w:ascii="Chalkboard" w:hAnsi="Chalkboard"/>
        </w:rPr>
        <w:t xml:space="preserve"> </w:t>
      </w:r>
      <w:proofErr w:type="spellStart"/>
      <w:r w:rsidR="00F233B6" w:rsidRPr="00F233B6">
        <w:rPr>
          <w:rFonts w:ascii="Chalkboard" w:hAnsi="Chalkboard"/>
        </w:rPr>
        <w:t>Chautard</w:t>
      </w:r>
      <w:proofErr w:type="spellEnd"/>
    </w:p>
    <w:p w:rsidR="00163579" w:rsidRPr="00421DCE" w:rsidRDefault="00163579" w:rsidP="00F233B6">
      <w:pPr>
        <w:pStyle w:val="ListParagraph"/>
        <w:rPr>
          <w:rFonts w:ascii="Chalkboard" w:hAnsi="Chalkboard"/>
          <w:b/>
        </w:rPr>
      </w:pPr>
    </w:p>
    <w:p w:rsidR="00A96105" w:rsidRPr="00421DCE" w:rsidRDefault="00A96105" w:rsidP="00A96105">
      <w:pPr>
        <w:pStyle w:val="ListParagraph"/>
        <w:numPr>
          <w:ilvl w:val="0"/>
          <w:numId w:val="2"/>
        </w:numPr>
        <w:rPr>
          <w:rFonts w:ascii="Chalkboard" w:hAnsi="Chalkboard"/>
        </w:rPr>
      </w:pPr>
      <w:r w:rsidRPr="00421DCE">
        <w:rPr>
          <w:rFonts w:ascii="Chalkboard" w:hAnsi="Chalkboard"/>
        </w:rPr>
        <w:t>Weekly Mass</w:t>
      </w:r>
    </w:p>
    <w:p w:rsidR="00A96105" w:rsidRPr="00421DCE" w:rsidRDefault="00A96105" w:rsidP="00A96105">
      <w:pPr>
        <w:pStyle w:val="ListParagraph"/>
        <w:numPr>
          <w:ilvl w:val="0"/>
          <w:numId w:val="2"/>
        </w:numPr>
        <w:rPr>
          <w:rFonts w:ascii="Chalkboard" w:hAnsi="Chalkboard"/>
        </w:rPr>
      </w:pPr>
      <w:r w:rsidRPr="00421DCE">
        <w:rPr>
          <w:rFonts w:ascii="Chalkboard" w:hAnsi="Chalkboard"/>
        </w:rPr>
        <w:t>Reconciliation (Advent an</w:t>
      </w:r>
      <w:r w:rsidR="007C4F0B">
        <w:rPr>
          <w:rFonts w:ascii="Chalkboard" w:hAnsi="Chalkboard"/>
        </w:rPr>
        <w:t>d</w:t>
      </w:r>
      <w:r w:rsidRPr="00421DCE">
        <w:rPr>
          <w:rFonts w:ascii="Chalkboard" w:hAnsi="Chalkboard"/>
        </w:rPr>
        <w:t xml:space="preserve"> Lent)</w:t>
      </w:r>
    </w:p>
    <w:p w:rsidR="00A96105" w:rsidRPr="00421DCE" w:rsidRDefault="00A96105" w:rsidP="00A96105">
      <w:pPr>
        <w:pStyle w:val="ListParagraph"/>
        <w:numPr>
          <w:ilvl w:val="0"/>
          <w:numId w:val="2"/>
        </w:numPr>
        <w:rPr>
          <w:rFonts w:ascii="Chalkboard" w:hAnsi="Chalkboard"/>
        </w:rPr>
      </w:pPr>
      <w:r w:rsidRPr="00421DCE">
        <w:rPr>
          <w:rFonts w:ascii="Chalkboard" w:hAnsi="Chalkboard"/>
        </w:rPr>
        <w:t>Eucharistic Adoration (1</w:t>
      </w:r>
      <w:r w:rsidRPr="00421DCE">
        <w:rPr>
          <w:rFonts w:ascii="Chalkboard" w:hAnsi="Chalkboard"/>
          <w:vertAlign w:val="superscript"/>
        </w:rPr>
        <w:t>st</w:t>
      </w:r>
      <w:r w:rsidRPr="00421DCE">
        <w:rPr>
          <w:rFonts w:ascii="Chalkboard" w:hAnsi="Chalkboard"/>
        </w:rPr>
        <w:t xml:space="preserve"> Wednesdays of the Month)</w:t>
      </w:r>
    </w:p>
    <w:p w:rsidR="008042FD" w:rsidRDefault="00A96105" w:rsidP="00A96105">
      <w:pPr>
        <w:pStyle w:val="ListParagraph"/>
        <w:numPr>
          <w:ilvl w:val="0"/>
          <w:numId w:val="2"/>
        </w:numPr>
        <w:rPr>
          <w:rFonts w:ascii="Chalkboard" w:hAnsi="Chalkboard"/>
        </w:rPr>
      </w:pPr>
      <w:r w:rsidRPr="00421DCE">
        <w:rPr>
          <w:rFonts w:ascii="Chalkboard" w:hAnsi="Chalkboard"/>
        </w:rPr>
        <w:t>Daily Morning Prayer</w:t>
      </w:r>
    </w:p>
    <w:p w:rsidR="008042FD" w:rsidRPr="00123E82" w:rsidRDefault="008042FD" w:rsidP="00123E82">
      <w:pPr>
        <w:ind w:left="1080"/>
        <w:rPr>
          <w:rFonts w:ascii="Chalkboard" w:hAnsi="Chalkboard"/>
        </w:rPr>
      </w:pPr>
    </w:p>
    <w:p w:rsidR="00163579" w:rsidRPr="00421DCE" w:rsidRDefault="00163579" w:rsidP="008042FD">
      <w:pPr>
        <w:pStyle w:val="ListParagraph"/>
        <w:ind w:left="1440"/>
        <w:rPr>
          <w:rFonts w:ascii="Chalkboard" w:hAnsi="Chalkboard"/>
        </w:rPr>
      </w:pPr>
    </w:p>
    <w:p w:rsidR="00163579" w:rsidRPr="00421DCE" w:rsidRDefault="00163579" w:rsidP="00163579">
      <w:pPr>
        <w:pStyle w:val="ListParagraph"/>
        <w:rPr>
          <w:rFonts w:ascii="Chalkboard" w:hAnsi="Chalkboard"/>
        </w:rPr>
      </w:pPr>
    </w:p>
    <w:p w:rsidR="00163579" w:rsidRPr="00F233B6" w:rsidRDefault="00A96105" w:rsidP="00163579">
      <w:pPr>
        <w:pStyle w:val="ListParagraph"/>
        <w:numPr>
          <w:ilvl w:val="0"/>
          <w:numId w:val="1"/>
        </w:numPr>
        <w:rPr>
          <w:rFonts w:ascii="Chalkboard" w:hAnsi="Chalkboard"/>
        </w:rPr>
      </w:pPr>
      <w:r w:rsidRPr="00421DCE">
        <w:rPr>
          <w:rFonts w:ascii="Chalkboard" w:hAnsi="Chalkboard"/>
          <w:b/>
        </w:rPr>
        <w:t>Human Formation and Catechesis</w:t>
      </w:r>
      <w:r w:rsidR="00F233B6">
        <w:rPr>
          <w:rFonts w:ascii="Chalkboard" w:hAnsi="Chalkboard"/>
          <w:b/>
        </w:rPr>
        <w:t xml:space="preserve">: </w:t>
      </w:r>
      <w:r w:rsidR="00F233B6" w:rsidRPr="00F233B6">
        <w:rPr>
          <w:rFonts w:ascii="Chalkboard" w:hAnsi="Chalkboard"/>
        </w:rPr>
        <w:t>“Our personality, our human nature, our character, is one of God’s greatest gifts to us. Thus our humanity can become a bridge, a door, a magnet drawing people to God and his Church.”</w:t>
      </w:r>
      <w:r w:rsidR="00F233B6">
        <w:rPr>
          <w:rFonts w:ascii="Chalkboard" w:hAnsi="Chalkboard"/>
        </w:rPr>
        <w:t xml:space="preserve"> – Archbishop Timothy Dolan </w:t>
      </w:r>
    </w:p>
    <w:p w:rsidR="00A13BB3" w:rsidRDefault="00A13BB3" w:rsidP="00A13BB3">
      <w:pPr>
        <w:pStyle w:val="ListParagraph"/>
        <w:ind w:left="1080"/>
        <w:rPr>
          <w:rFonts w:ascii="Chalkboard" w:hAnsi="Chalkboard"/>
        </w:rPr>
      </w:pPr>
    </w:p>
    <w:p w:rsidR="008C042B" w:rsidRPr="00421DCE" w:rsidRDefault="008C042B" w:rsidP="008C042B">
      <w:pPr>
        <w:pStyle w:val="ListParagraph"/>
        <w:numPr>
          <w:ilvl w:val="0"/>
          <w:numId w:val="4"/>
        </w:numPr>
        <w:ind w:left="1080" w:firstLine="0"/>
        <w:rPr>
          <w:rFonts w:ascii="Chalkboard" w:hAnsi="Chalkboard"/>
        </w:rPr>
      </w:pPr>
      <w:r w:rsidRPr="00421DCE">
        <w:rPr>
          <w:rFonts w:ascii="Chalkboard" w:hAnsi="Chalkboard"/>
        </w:rPr>
        <w:t>High School Retreats</w:t>
      </w:r>
    </w:p>
    <w:p w:rsidR="008D1AFB" w:rsidRDefault="008C042B" w:rsidP="00FB5D5D">
      <w:pPr>
        <w:pStyle w:val="ListParagraph"/>
        <w:numPr>
          <w:ilvl w:val="0"/>
          <w:numId w:val="4"/>
        </w:numPr>
        <w:tabs>
          <w:tab w:val="left" w:pos="1350"/>
        </w:tabs>
        <w:ind w:left="1080" w:firstLine="0"/>
        <w:rPr>
          <w:rFonts w:ascii="Chalkboard" w:hAnsi="Chalkboard"/>
        </w:rPr>
      </w:pPr>
      <w:proofErr w:type="spellStart"/>
      <w:r w:rsidRPr="007C4F0B">
        <w:rPr>
          <w:rFonts w:ascii="Chalkboard" w:hAnsi="Chalkboard"/>
          <w:b/>
          <w:sz w:val="28"/>
        </w:rPr>
        <w:t>C</w:t>
      </w:r>
      <w:r w:rsidRPr="00421DCE">
        <w:rPr>
          <w:rFonts w:ascii="Chalkboard" w:hAnsi="Chalkboard"/>
        </w:rPr>
        <w:t>rusader</w:t>
      </w:r>
      <w:r w:rsidRPr="007C4F0B">
        <w:rPr>
          <w:rFonts w:ascii="Chalkboard" w:hAnsi="Chalkboard"/>
          <w:b/>
          <w:sz w:val="28"/>
        </w:rPr>
        <w:t>C</w:t>
      </w:r>
      <w:r w:rsidRPr="00421DCE">
        <w:rPr>
          <w:rFonts w:ascii="Chalkboard" w:hAnsi="Chalkboard"/>
        </w:rPr>
        <w:t>atholic</w:t>
      </w:r>
      <w:proofErr w:type="spellEnd"/>
      <w:r w:rsidRPr="00421DCE">
        <w:rPr>
          <w:rFonts w:ascii="Chalkboard" w:hAnsi="Chalkboard"/>
        </w:rPr>
        <w:t xml:space="preserve"> Groups</w:t>
      </w:r>
      <w:r w:rsidR="008E6B8B">
        <w:rPr>
          <w:rFonts w:ascii="Chalkboard" w:hAnsi="Chalkboard"/>
        </w:rPr>
        <w:t xml:space="preserve"> </w:t>
      </w:r>
      <w:r w:rsidR="00FB5D5D">
        <w:rPr>
          <w:rFonts w:ascii="Chalkboard" w:hAnsi="Chalkboard"/>
        </w:rPr>
        <w:t>(High School and Middle School s</w:t>
      </w:r>
      <w:r w:rsidR="008E6B8B">
        <w:rPr>
          <w:rFonts w:ascii="Chalkboard" w:hAnsi="Chalkboard"/>
        </w:rPr>
        <w:t xml:space="preserve">ingle </w:t>
      </w:r>
      <w:r w:rsidR="00FB5D5D">
        <w:rPr>
          <w:rFonts w:ascii="Chalkboard" w:hAnsi="Chalkboard"/>
        </w:rPr>
        <w:t xml:space="preserve">   </w:t>
      </w:r>
      <w:r w:rsidR="008E6B8B">
        <w:rPr>
          <w:rFonts w:ascii="Chalkboard" w:hAnsi="Chalkboard"/>
        </w:rPr>
        <w:t>gender groups)</w:t>
      </w:r>
    </w:p>
    <w:p w:rsidR="00FB5D5D" w:rsidRPr="008D1AFB" w:rsidRDefault="008D1AFB" w:rsidP="008D1AFB">
      <w:pPr>
        <w:pStyle w:val="ListParagraph"/>
        <w:numPr>
          <w:ilvl w:val="0"/>
          <w:numId w:val="4"/>
        </w:numPr>
        <w:rPr>
          <w:rFonts w:ascii="Chalkboard" w:hAnsi="Chalkboard"/>
        </w:rPr>
      </w:pPr>
      <w:r w:rsidRPr="00421DCE">
        <w:rPr>
          <w:rFonts w:ascii="Chalkboard" w:hAnsi="Chalkboard"/>
        </w:rPr>
        <w:t>Snack n’ Chats (lunch catechesis)</w:t>
      </w:r>
    </w:p>
    <w:p w:rsidR="008042FD" w:rsidRDefault="008042FD" w:rsidP="008E6B8B">
      <w:pPr>
        <w:rPr>
          <w:rFonts w:ascii="Chalkboard" w:hAnsi="Chalkboard"/>
        </w:rPr>
      </w:pPr>
    </w:p>
    <w:p w:rsidR="00163579" w:rsidRPr="008E6B8B" w:rsidRDefault="00163579" w:rsidP="008E6B8B">
      <w:pPr>
        <w:rPr>
          <w:rFonts w:ascii="Chalkboard" w:hAnsi="Chalkboard"/>
        </w:rPr>
      </w:pPr>
    </w:p>
    <w:p w:rsidR="00A13BB3" w:rsidRPr="00A13BB3" w:rsidRDefault="00A96105" w:rsidP="00163579">
      <w:pPr>
        <w:pStyle w:val="ListParagraph"/>
        <w:numPr>
          <w:ilvl w:val="0"/>
          <w:numId w:val="1"/>
        </w:numPr>
        <w:rPr>
          <w:rFonts w:ascii="Chalkboard" w:hAnsi="Chalkboard"/>
          <w:b/>
        </w:rPr>
      </w:pPr>
      <w:r w:rsidRPr="00421DCE">
        <w:rPr>
          <w:rFonts w:ascii="Chalkboard" w:hAnsi="Chalkboard"/>
          <w:b/>
        </w:rPr>
        <w:t>Apostolate</w:t>
      </w:r>
      <w:r w:rsidR="00F233B6">
        <w:rPr>
          <w:rFonts w:ascii="Chalkboard" w:hAnsi="Chalkboard"/>
          <w:b/>
        </w:rPr>
        <w:t xml:space="preserve">: </w:t>
      </w:r>
      <w:r w:rsidR="008E4BC5">
        <w:rPr>
          <w:rFonts w:ascii="Chalkboard" w:hAnsi="Chalkboard"/>
        </w:rPr>
        <w:t>“The Christian vocation is, of its nature, a vocation to the apostolate as well.</w:t>
      </w:r>
      <w:r w:rsidR="007C4F0B">
        <w:rPr>
          <w:rFonts w:ascii="Chalkboard" w:hAnsi="Chalkboard"/>
        </w:rPr>
        <w:t xml:space="preserve"> Indeed, we call an apostolate </w:t>
      </w:r>
      <w:r w:rsidR="008E4BC5">
        <w:rPr>
          <w:rFonts w:ascii="Chalkboard" w:hAnsi="Chalkboard"/>
        </w:rPr>
        <w:t>every activity of the Mystical Body that aims to spread the Kingdom of Christ over all the earth.” (CCC 863)</w:t>
      </w:r>
    </w:p>
    <w:p w:rsidR="008C042B" w:rsidRPr="00421DCE" w:rsidRDefault="008C042B" w:rsidP="00A13BB3">
      <w:pPr>
        <w:pStyle w:val="ListParagraph"/>
        <w:rPr>
          <w:rFonts w:ascii="Chalkboard" w:hAnsi="Chalkboard"/>
          <w:b/>
        </w:rPr>
      </w:pPr>
    </w:p>
    <w:p w:rsidR="00421DCE" w:rsidRPr="00421DCE" w:rsidRDefault="00421DCE" w:rsidP="008C042B">
      <w:pPr>
        <w:pStyle w:val="ListParagraph"/>
        <w:numPr>
          <w:ilvl w:val="0"/>
          <w:numId w:val="5"/>
        </w:numPr>
        <w:rPr>
          <w:rFonts w:ascii="Chalkboard" w:hAnsi="Chalkboard"/>
        </w:rPr>
      </w:pPr>
      <w:r w:rsidRPr="00421DCE">
        <w:rPr>
          <w:rFonts w:ascii="Chalkboard" w:hAnsi="Chalkboard"/>
        </w:rPr>
        <w:t xml:space="preserve">Witness </w:t>
      </w:r>
      <w:r w:rsidR="008E6B8B">
        <w:rPr>
          <w:rFonts w:ascii="Chalkboard" w:hAnsi="Chalkboard"/>
        </w:rPr>
        <w:t xml:space="preserve">Catholic </w:t>
      </w:r>
      <w:r w:rsidRPr="00421DCE">
        <w:rPr>
          <w:rFonts w:ascii="Chalkboard" w:hAnsi="Chalkboard"/>
        </w:rPr>
        <w:t>Radio Show</w:t>
      </w:r>
      <w:r w:rsidR="008E6B8B">
        <w:rPr>
          <w:rFonts w:ascii="Chalkboard" w:hAnsi="Chalkboard"/>
        </w:rPr>
        <w:t xml:space="preserve"> (Spirit Catholic Radio)</w:t>
      </w:r>
    </w:p>
    <w:p w:rsidR="008E6B8B" w:rsidRDefault="00421DCE" w:rsidP="008E6B8B">
      <w:pPr>
        <w:pStyle w:val="ListParagraph"/>
        <w:numPr>
          <w:ilvl w:val="0"/>
          <w:numId w:val="5"/>
        </w:numPr>
        <w:rPr>
          <w:rFonts w:ascii="Chalkboard" w:hAnsi="Chalkboard"/>
        </w:rPr>
      </w:pPr>
      <w:r w:rsidRPr="00421DCE">
        <w:rPr>
          <w:rFonts w:ascii="Chalkboard" w:hAnsi="Chalkboard"/>
        </w:rPr>
        <w:t>Cat</w:t>
      </w:r>
      <w:r w:rsidR="008E6B8B">
        <w:rPr>
          <w:rFonts w:ascii="Chalkboard" w:hAnsi="Chalkboard"/>
        </w:rPr>
        <w:t>holic School Week Service Day</w:t>
      </w:r>
    </w:p>
    <w:p w:rsidR="008E6B8B" w:rsidRDefault="008E6B8B" w:rsidP="008E6B8B">
      <w:pPr>
        <w:pStyle w:val="ListParagraph"/>
        <w:numPr>
          <w:ilvl w:val="0"/>
          <w:numId w:val="5"/>
        </w:numPr>
        <w:rPr>
          <w:rFonts w:ascii="Chalkboard" w:hAnsi="Chalkboard"/>
        </w:rPr>
      </w:pPr>
      <w:r>
        <w:rPr>
          <w:rFonts w:ascii="Chalkboard" w:hAnsi="Chalkboard"/>
        </w:rPr>
        <w:t>Service Hour Program</w:t>
      </w:r>
    </w:p>
    <w:p w:rsidR="00A13BB3" w:rsidRDefault="008E6B8B" w:rsidP="008E6B8B">
      <w:pPr>
        <w:pStyle w:val="ListParagraph"/>
        <w:numPr>
          <w:ilvl w:val="0"/>
          <w:numId w:val="5"/>
        </w:numPr>
        <w:rPr>
          <w:rFonts w:ascii="Chalkboard" w:hAnsi="Chalkboard"/>
        </w:rPr>
      </w:pPr>
      <w:r>
        <w:rPr>
          <w:rFonts w:ascii="Chalkboard" w:hAnsi="Chalkboard"/>
        </w:rPr>
        <w:t>Thanksgiving and Christmas Collections</w:t>
      </w:r>
    </w:p>
    <w:p w:rsidR="00A96105" w:rsidRPr="008E6B8B" w:rsidRDefault="00A13BB3" w:rsidP="008E6B8B">
      <w:pPr>
        <w:pStyle w:val="ListParagraph"/>
        <w:numPr>
          <w:ilvl w:val="0"/>
          <w:numId w:val="5"/>
        </w:numPr>
        <w:rPr>
          <w:rFonts w:ascii="Chalkboard" w:hAnsi="Chalkboard"/>
        </w:rPr>
      </w:pPr>
      <w:r>
        <w:rPr>
          <w:rFonts w:ascii="Chalkboard" w:hAnsi="Chalkboard"/>
        </w:rPr>
        <w:t>Develop ongoing service to area schools/organizations?</w:t>
      </w:r>
    </w:p>
    <w:sectPr w:rsidR="00A96105" w:rsidRPr="008E6B8B" w:rsidSect="00A9610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Word Work File L_1"/>
      </v:shape>
    </w:pict>
  </w:numPicBullet>
  <w:abstractNum w:abstractNumId="0">
    <w:nsid w:val="08FF3D0B"/>
    <w:multiLevelType w:val="hybridMultilevel"/>
    <w:tmpl w:val="3CE0A6B6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D13356"/>
    <w:multiLevelType w:val="hybridMultilevel"/>
    <w:tmpl w:val="CC2663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D763A"/>
    <w:multiLevelType w:val="hybridMultilevel"/>
    <w:tmpl w:val="DE505BB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AB0B3F"/>
    <w:multiLevelType w:val="hybridMultilevel"/>
    <w:tmpl w:val="30D0E08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DF9073D"/>
    <w:multiLevelType w:val="hybridMultilevel"/>
    <w:tmpl w:val="9CA84C9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63579"/>
    <w:rsid w:val="000C6E2F"/>
    <w:rsid w:val="000F1EC2"/>
    <w:rsid w:val="00123E82"/>
    <w:rsid w:val="00163579"/>
    <w:rsid w:val="00421DCE"/>
    <w:rsid w:val="005D03FD"/>
    <w:rsid w:val="00672D7A"/>
    <w:rsid w:val="00796446"/>
    <w:rsid w:val="007C4F0B"/>
    <w:rsid w:val="007E3DE1"/>
    <w:rsid w:val="008042FD"/>
    <w:rsid w:val="00880925"/>
    <w:rsid w:val="008C042B"/>
    <w:rsid w:val="008D1AFB"/>
    <w:rsid w:val="008E4BC5"/>
    <w:rsid w:val="008E6B8B"/>
    <w:rsid w:val="009355BB"/>
    <w:rsid w:val="00A13BB3"/>
    <w:rsid w:val="00A96105"/>
    <w:rsid w:val="00C90663"/>
    <w:rsid w:val="00F11EA5"/>
    <w:rsid w:val="00F233B6"/>
    <w:rsid w:val="00F95EAD"/>
    <w:rsid w:val="00FB5D5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>
      <o:colormenu v:ext="edit" fillcolor="none [130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14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635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249</Words>
  <Characters>1096</Characters>
  <Application>Microsoft Macintosh Word</Application>
  <DocSecurity>0</DocSecurity>
  <Lines>16</Lines>
  <Paragraphs>2</Paragraphs>
  <ScaleCrop>false</ScaleCrop>
  <Company>Creighton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DeMeuse</dc:creator>
  <cp:keywords/>
  <cp:lastModifiedBy>Maria DeMeuse</cp:lastModifiedBy>
  <cp:revision>2</cp:revision>
  <cp:lastPrinted>2011-08-18T03:24:00Z</cp:lastPrinted>
  <dcterms:created xsi:type="dcterms:W3CDTF">2014-05-26T20:57:00Z</dcterms:created>
  <dcterms:modified xsi:type="dcterms:W3CDTF">2014-05-26T20:57:00Z</dcterms:modified>
</cp:coreProperties>
</file>