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9" w:rsidRPr="00C666D9" w:rsidRDefault="00E63732" w:rsidP="00FE4012">
      <w:pPr>
        <w:jc w:val="center"/>
        <w:rPr>
          <w:rFonts w:asciiTheme="majorHAnsi" w:hAnsiTheme="majorHAnsi" w:cs="Verdana"/>
          <w:b/>
          <w:caps/>
          <w:sz w:val="60"/>
          <w:szCs w:val="26"/>
          <w:u w:val="single"/>
        </w:rPr>
      </w:pPr>
      <w:r w:rsidRPr="00C666D9">
        <w:rPr>
          <w:rFonts w:asciiTheme="majorHAnsi" w:hAnsiTheme="majorHAnsi" w:cs="Verdana"/>
          <w:b/>
          <w:caps/>
          <w:sz w:val="60"/>
          <w:szCs w:val="26"/>
          <w:u w:val="single"/>
        </w:rPr>
        <w:t>How do we read Scripture?</w:t>
      </w:r>
    </w:p>
    <w:p w:rsidR="00E63732" w:rsidRPr="00C666D9" w:rsidRDefault="00C666D9" w:rsidP="00FE4012">
      <w:pPr>
        <w:jc w:val="center"/>
        <w:rPr>
          <w:rFonts w:asciiTheme="majorHAnsi" w:hAnsiTheme="majorHAnsi" w:cs="Verdana"/>
          <w:szCs w:val="26"/>
        </w:rPr>
      </w:pPr>
      <w:r w:rsidRPr="00C666D9">
        <w:rPr>
          <w:rFonts w:asciiTheme="majorHAnsi" w:hAnsiTheme="majorHAnsi" w:cs="Verdana"/>
          <w:szCs w:val="26"/>
        </w:rPr>
        <w:t>Taken from http://www.newadvent.org/cathen/05692b.htm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In general, the sense of </w:t>
      </w:r>
      <w:r w:rsidR="00FE4012" w:rsidRPr="00E12427">
        <w:rPr>
          <w:rFonts w:asciiTheme="majorHAnsi" w:hAnsiTheme="majorHAnsi" w:cs="Verdana"/>
          <w:sz w:val="26"/>
          <w:szCs w:val="26"/>
        </w:rPr>
        <w:t xml:space="preserve">Sacred Scripture is </w:t>
      </w:r>
      <w:r w:rsidRPr="00E12427">
        <w:rPr>
          <w:rFonts w:asciiTheme="majorHAnsi" w:hAnsiTheme="majorHAnsi" w:cs="Verdana"/>
          <w:sz w:val="26"/>
          <w:szCs w:val="26"/>
        </w:rPr>
        <w:t xml:space="preserve">the </w:t>
      </w:r>
      <w:hyperlink r:id="rId4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truth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actually conveyed by it. We must well distinguish between the sense and the signification of a word. A good dictionary will give us, in the case of most words, a list of their various possible meanings or significations; but no reader will be tempted to believe that a word has all these meanings wherever it occurs. 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BF2EC6" w:rsidRPr="00E12427" w:rsidRDefault="00BF2EC6">
      <w:pPr>
        <w:rPr>
          <w:rFonts w:asciiTheme="majorHAnsi" w:hAnsiTheme="majorHAnsi" w:cs="Times"/>
          <w:sz w:val="32"/>
          <w:szCs w:val="32"/>
        </w:rPr>
      </w:pPr>
      <w:r w:rsidRPr="00C666D9">
        <w:rPr>
          <w:rFonts w:asciiTheme="majorHAnsi" w:hAnsiTheme="majorHAnsi" w:cs="Verdana"/>
          <w:b/>
          <w:sz w:val="40"/>
          <w:szCs w:val="26"/>
          <w:u w:val="single"/>
        </w:rPr>
        <w:t>Example</w:t>
      </w:r>
      <w:r w:rsidRPr="00E12427">
        <w:rPr>
          <w:rFonts w:asciiTheme="majorHAnsi" w:hAnsiTheme="majorHAnsi" w:cs="Verdana"/>
          <w:sz w:val="26"/>
          <w:szCs w:val="26"/>
        </w:rPr>
        <w:t xml:space="preserve">: </w:t>
      </w:r>
      <w:r w:rsidRPr="00E12427">
        <w:rPr>
          <w:rFonts w:asciiTheme="majorHAnsi" w:hAnsiTheme="majorHAnsi" w:cs="Times"/>
          <w:sz w:val="32"/>
          <w:szCs w:val="32"/>
        </w:rPr>
        <w:t xml:space="preserve">point: The pencil has a sharp </w:t>
      </w:r>
      <w:r w:rsidRPr="004427AE">
        <w:rPr>
          <w:rFonts w:asciiTheme="majorHAnsi" w:hAnsiTheme="majorHAnsi" w:cs="Times"/>
          <w:b/>
          <w:sz w:val="32"/>
          <w:szCs w:val="32"/>
          <w:u w:val="single"/>
        </w:rPr>
        <w:t>point</w:t>
      </w:r>
      <w:r w:rsidRPr="00E12427">
        <w:rPr>
          <w:rFonts w:asciiTheme="majorHAnsi" w:hAnsiTheme="majorHAnsi" w:cs="Times"/>
          <w:sz w:val="32"/>
          <w:szCs w:val="32"/>
        </w:rPr>
        <w:t>.</w:t>
      </w:r>
    </w:p>
    <w:p w:rsidR="00BF2EC6" w:rsidRPr="00E12427" w:rsidRDefault="00BF2EC6" w:rsidP="00BF2EC6">
      <w:pPr>
        <w:ind w:left="1440" w:firstLine="720"/>
        <w:rPr>
          <w:rFonts w:asciiTheme="majorHAnsi" w:hAnsiTheme="majorHAnsi" w:cs="Times"/>
          <w:sz w:val="32"/>
          <w:szCs w:val="32"/>
        </w:rPr>
      </w:pPr>
      <w:r w:rsidRPr="00E12427">
        <w:rPr>
          <w:rFonts w:asciiTheme="majorHAnsi" w:hAnsiTheme="majorHAnsi" w:cs="Times"/>
          <w:sz w:val="32"/>
          <w:szCs w:val="32"/>
        </w:rPr>
        <w:t xml:space="preserve">It is not polite to </w:t>
      </w:r>
      <w:r w:rsidRPr="004427AE">
        <w:rPr>
          <w:rFonts w:asciiTheme="majorHAnsi" w:hAnsiTheme="majorHAnsi" w:cs="Times"/>
          <w:b/>
          <w:sz w:val="32"/>
          <w:szCs w:val="32"/>
          <w:u w:val="single"/>
        </w:rPr>
        <w:t>point</w:t>
      </w:r>
      <w:r w:rsidRPr="00E12427">
        <w:rPr>
          <w:rFonts w:asciiTheme="majorHAnsi" w:hAnsiTheme="majorHAnsi" w:cs="Times"/>
          <w:sz w:val="32"/>
          <w:szCs w:val="32"/>
        </w:rPr>
        <w:t xml:space="preserve"> at people.</w:t>
      </w:r>
    </w:p>
    <w:p w:rsidR="00BF2EC6" w:rsidRPr="00E12427" w:rsidRDefault="00BF2EC6" w:rsidP="00BF2EC6">
      <w:pPr>
        <w:rPr>
          <w:rFonts w:asciiTheme="majorHAnsi" w:hAnsiTheme="majorHAnsi" w:cs="Times"/>
          <w:sz w:val="32"/>
          <w:szCs w:val="32"/>
        </w:rPr>
      </w:pPr>
    </w:p>
    <w:p w:rsidR="00BF2EC6" w:rsidRPr="00E12427" w:rsidRDefault="00BF2EC6" w:rsidP="00BF2EC6">
      <w:pPr>
        <w:ind w:left="720" w:firstLine="720"/>
        <w:rPr>
          <w:rFonts w:asciiTheme="majorHAnsi" w:hAnsiTheme="majorHAnsi" w:cs="Times"/>
          <w:sz w:val="32"/>
          <w:szCs w:val="32"/>
        </w:rPr>
      </w:pPr>
      <w:proofErr w:type="gramStart"/>
      <w:r w:rsidRPr="00E12427">
        <w:rPr>
          <w:rFonts w:asciiTheme="majorHAnsi" w:hAnsiTheme="majorHAnsi" w:cs="Times"/>
          <w:sz w:val="32"/>
          <w:szCs w:val="32"/>
        </w:rPr>
        <w:t>net</w:t>
      </w:r>
      <w:proofErr w:type="gramEnd"/>
      <w:r w:rsidRPr="00E12427">
        <w:rPr>
          <w:rFonts w:asciiTheme="majorHAnsi" w:hAnsiTheme="majorHAnsi" w:cs="Times"/>
          <w:sz w:val="32"/>
          <w:szCs w:val="32"/>
        </w:rPr>
        <w:t xml:space="preserve">: What was your </w:t>
      </w:r>
      <w:r w:rsidRPr="004427AE">
        <w:rPr>
          <w:rFonts w:asciiTheme="majorHAnsi" w:hAnsiTheme="majorHAnsi" w:cs="Times"/>
          <w:b/>
          <w:sz w:val="32"/>
          <w:szCs w:val="32"/>
          <w:u w:val="single"/>
        </w:rPr>
        <w:t>net</w:t>
      </w:r>
      <w:r w:rsidRPr="00E12427">
        <w:rPr>
          <w:rFonts w:asciiTheme="majorHAnsi" w:hAnsiTheme="majorHAnsi" w:cs="Times"/>
          <w:sz w:val="32"/>
          <w:szCs w:val="32"/>
        </w:rPr>
        <w:t xml:space="preserve"> gain for the year?</w:t>
      </w:r>
    </w:p>
    <w:p w:rsidR="00E63732" w:rsidRPr="00E12427" w:rsidRDefault="00FE4012" w:rsidP="00BF2EC6">
      <w:pPr>
        <w:ind w:left="720" w:firstLine="720"/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Times"/>
          <w:sz w:val="32"/>
          <w:szCs w:val="32"/>
        </w:rPr>
        <w:t xml:space="preserve">        </w:t>
      </w:r>
      <w:r w:rsidR="00BF2EC6" w:rsidRPr="00E12427">
        <w:rPr>
          <w:rFonts w:asciiTheme="majorHAnsi" w:hAnsiTheme="majorHAnsi" w:cs="Times"/>
          <w:sz w:val="32"/>
          <w:szCs w:val="32"/>
        </w:rPr>
        <w:t xml:space="preserve">Crabbing is easier if you bring a </w:t>
      </w:r>
      <w:r w:rsidR="00BF2EC6" w:rsidRPr="004427AE">
        <w:rPr>
          <w:rFonts w:asciiTheme="majorHAnsi" w:hAnsiTheme="majorHAnsi" w:cs="Times"/>
          <w:b/>
          <w:sz w:val="32"/>
          <w:szCs w:val="32"/>
          <w:u w:val="single"/>
        </w:rPr>
        <w:t>net</w:t>
      </w:r>
      <w:r w:rsidR="00BF2EC6" w:rsidRPr="00E12427">
        <w:rPr>
          <w:rFonts w:asciiTheme="majorHAnsi" w:hAnsiTheme="majorHAnsi" w:cs="Times"/>
          <w:sz w:val="32"/>
          <w:szCs w:val="32"/>
        </w:rPr>
        <w:t xml:space="preserve"> along.</w:t>
      </w: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E63732" w:rsidRPr="00E12427" w:rsidRDefault="00E63732">
      <w:pPr>
        <w:rPr>
          <w:rFonts w:asciiTheme="majorHAnsi" w:hAnsiTheme="majorHAnsi" w:cs="Verdana"/>
          <w:sz w:val="26"/>
          <w:szCs w:val="26"/>
        </w:rPr>
      </w:pPr>
    </w:p>
    <w:p w:rsidR="004427AE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The context or some other restrictive element will determine the meaning in which each word is used in any given passage, and </w:t>
      </w:r>
    </w:p>
    <w:p w:rsidR="004427AE" w:rsidRPr="004427AE" w:rsidRDefault="00E63732">
      <w:pPr>
        <w:rPr>
          <w:rFonts w:asciiTheme="majorHAnsi" w:hAnsiTheme="majorHAnsi" w:cs="Verdana"/>
          <w:sz w:val="50"/>
          <w:szCs w:val="26"/>
        </w:rPr>
      </w:pPr>
      <w:proofErr w:type="gramStart"/>
      <w:r w:rsidRPr="004427AE">
        <w:rPr>
          <w:rFonts w:asciiTheme="majorHAnsi" w:hAnsiTheme="majorHAnsi" w:cs="Verdana"/>
          <w:sz w:val="50"/>
          <w:szCs w:val="26"/>
          <w:u w:val="single"/>
        </w:rPr>
        <w:t>this</w:t>
      </w:r>
      <w:proofErr w:type="gramEnd"/>
      <w:r w:rsidRPr="004427AE">
        <w:rPr>
          <w:rFonts w:asciiTheme="majorHAnsi" w:hAnsiTheme="majorHAnsi" w:cs="Verdana"/>
          <w:sz w:val="50"/>
          <w:szCs w:val="26"/>
          <w:u w:val="single"/>
        </w:rPr>
        <w:t xml:space="preserve"> meaning is the </w:t>
      </w:r>
      <w:r w:rsidRPr="004427AE">
        <w:rPr>
          <w:rFonts w:asciiTheme="majorHAnsi" w:hAnsiTheme="majorHAnsi" w:cs="Verdana"/>
          <w:b/>
          <w:sz w:val="50"/>
          <w:szCs w:val="26"/>
          <w:u w:val="single"/>
        </w:rPr>
        <w:t>sense</w:t>
      </w:r>
      <w:r w:rsidRPr="004427AE">
        <w:rPr>
          <w:rFonts w:asciiTheme="majorHAnsi" w:hAnsiTheme="majorHAnsi" w:cs="Verdana"/>
          <w:sz w:val="50"/>
          <w:szCs w:val="26"/>
          <w:u w:val="single"/>
        </w:rPr>
        <w:t xml:space="preserve"> of the word</w:t>
      </w:r>
      <w:r w:rsidRPr="004427AE">
        <w:rPr>
          <w:rFonts w:asciiTheme="majorHAnsi" w:hAnsiTheme="majorHAnsi" w:cs="Verdana"/>
          <w:sz w:val="50"/>
          <w:szCs w:val="26"/>
        </w:rPr>
        <w:t xml:space="preserve">. </w:t>
      </w:r>
    </w:p>
    <w:p w:rsidR="004427AE" w:rsidRDefault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The </w:t>
      </w:r>
      <w:r w:rsidRPr="004427AE">
        <w:rPr>
          <w:rFonts w:asciiTheme="majorHAnsi" w:hAnsiTheme="majorHAnsi" w:cs="Verdana"/>
          <w:b/>
          <w:sz w:val="26"/>
          <w:szCs w:val="26"/>
          <w:u w:val="single"/>
        </w:rPr>
        <w:t>signification</w:t>
      </w:r>
      <w:r w:rsidRPr="00E12427">
        <w:rPr>
          <w:rFonts w:asciiTheme="majorHAnsi" w:hAnsiTheme="majorHAnsi" w:cs="Verdana"/>
          <w:sz w:val="26"/>
          <w:szCs w:val="26"/>
        </w:rPr>
        <w:t xml:space="preserve"> of the word is its possible meaning</w:t>
      </w:r>
      <w:proofErr w:type="gramStart"/>
      <w:r w:rsidRPr="00E12427">
        <w:rPr>
          <w:rFonts w:asciiTheme="majorHAnsi" w:hAnsiTheme="majorHAnsi" w:cs="Verdana"/>
          <w:sz w:val="26"/>
          <w:szCs w:val="26"/>
        </w:rPr>
        <w:t>;</w:t>
      </w:r>
      <w:proofErr w:type="gramEnd"/>
      <w:r w:rsidRPr="00E12427">
        <w:rPr>
          <w:rFonts w:asciiTheme="majorHAnsi" w:hAnsiTheme="majorHAnsi" w:cs="Verdana"/>
          <w:sz w:val="26"/>
          <w:szCs w:val="26"/>
        </w:rPr>
        <w:t xml:space="preserve"> </w:t>
      </w:r>
    </w:p>
    <w:p w:rsidR="004427AE" w:rsidRDefault="004427AE">
      <w:pPr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T</w:t>
      </w:r>
      <w:r w:rsidR="00E63732" w:rsidRPr="00E12427">
        <w:rPr>
          <w:rFonts w:asciiTheme="majorHAnsi" w:hAnsiTheme="majorHAnsi" w:cs="Verdana"/>
          <w:sz w:val="26"/>
          <w:szCs w:val="26"/>
        </w:rPr>
        <w:t xml:space="preserve">he </w:t>
      </w:r>
      <w:r w:rsidR="00E63732" w:rsidRPr="004427AE">
        <w:rPr>
          <w:rFonts w:asciiTheme="majorHAnsi" w:hAnsiTheme="majorHAnsi" w:cs="Verdana"/>
          <w:b/>
          <w:sz w:val="26"/>
          <w:szCs w:val="26"/>
          <w:u w:val="single"/>
        </w:rPr>
        <w:t>sense</w:t>
      </w:r>
      <w:r w:rsidR="00E63732" w:rsidRPr="00E12427">
        <w:rPr>
          <w:rFonts w:asciiTheme="majorHAnsi" w:hAnsiTheme="majorHAnsi" w:cs="Verdana"/>
          <w:sz w:val="26"/>
          <w:szCs w:val="26"/>
        </w:rPr>
        <w:t xml:space="preserve"> of a word is its actual meaning in any given context. </w:t>
      </w:r>
    </w:p>
    <w:p w:rsidR="004427AE" w:rsidRDefault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A sentence, like a word, may have several possible significations, but it has only one sense or meaning intended by the author. Here, again, the signification denotes the possible meaning of the sentence, while the </w:t>
      </w:r>
      <w:r w:rsidRPr="00E12427">
        <w:rPr>
          <w:rFonts w:asciiTheme="majorHAnsi" w:hAnsiTheme="majorHAnsi" w:cs="Verdana"/>
          <w:b/>
          <w:sz w:val="26"/>
          <w:szCs w:val="26"/>
          <w:u w:val="single"/>
        </w:rPr>
        <w:t xml:space="preserve">sense is the </w:t>
      </w:r>
      <w:proofErr w:type="gramStart"/>
      <w:r w:rsidRPr="00E12427">
        <w:rPr>
          <w:rFonts w:asciiTheme="majorHAnsi" w:hAnsiTheme="majorHAnsi" w:cs="Verdana"/>
          <w:b/>
          <w:sz w:val="26"/>
          <w:szCs w:val="26"/>
          <w:u w:val="single"/>
        </w:rPr>
        <w:t>meaning which</w:t>
      </w:r>
      <w:proofErr w:type="gramEnd"/>
      <w:r w:rsidRPr="00E12427">
        <w:rPr>
          <w:rFonts w:asciiTheme="majorHAnsi" w:hAnsiTheme="majorHAnsi" w:cs="Verdana"/>
          <w:b/>
          <w:sz w:val="26"/>
          <w:szCs w:val="26"/>
          <w:u w:val="single"/>
        </w:rPr>
        <w:t xml:space="preserve"> the sentence here and now conveys</w:t>
      </w:r>
      <w:r w:rsidRPr="00E12427">
        <w:rPr>
          <w:rFonts w:asciiTheme="majorHAnsi" w:hAnsiTheme="majorHAnsi" w:cs="Verdana"/>
          <w:sz w:val="26"/>
          <w:szCs w:val="26"/>
        </w:rPr>
        <w:t xml:space="preserve">. </w:t>
      </w:r>
    </w:p>
    <w:p w:rsidR="004427AE" w:rsidRDefault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E63732">
      <w:pPr>
        <w:rPr>
          <w:rFonts w:asciiTheme="majorHAnsi" w:hAnsiTheme="majorHAnsi" w:cs="Verdana"/>
          <w:sz w:val="26"/>
          <w:szCs w:val="26"/>
        </w:rPr>
      </w:pPr>
      <w:r w:rsidRPr="00E12427">
        <w:rPr>
          <w:rFonts w:asciiTheme="majorHAnsi" w:hAnsiTheme="majorHAnsi" w:cs="Verdana"/>
          <w:sz w:val="26"/>
          <w:szCs w:val="26"/>
        </w:rPr>
        <w:t xml:space="preserve">In the case of the </w:t>
      </w:r>
      <w:hyperlink r:id="rId5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Bible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it must be kept in mind that </w:t>
      </w:r>
      <w:hyperlink r:id="rId6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God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is its author, and that </w:t>
      </w:r>
      <w:hyperlink r:id="rId7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God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the Sovereign Lord of all things, can manifest </w:t>
      </w:r>
      <w:hyperlink r:id="rId8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truth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 not merely by the use of words, but also by disposing outward things in such a way that one is the figure of the other. In the former case we have the literal sense; in the latter, the </w:t>
      </w:r>
      <w:r w:rsidR="00FE4012" w:rsidRPr="00E12427">
        <w:rPr>
          <w:rFonts w:asciiTheme="majorHAnsi" w:hAnsiTheme="majorHAnsi" w:cs="Verdana"/>
          <w:sz w:val="26"/>
          <w:szCs w:val="26"/>
        </w:rPr>
        <w:t>spiritual</w:t>
      </w:r>
      <w:r w:rsidRPr="00E12427">
        <w:rPr>
          <w:rFonts w:asciiTheme="majorHAnsi" w:hAnsiTheme="majorHAnsi" w:cs="Verdana"/>
          <w:sz w:val="26"/>
          <w:szCs w:val="26"/>
        </w:rPr>
        <w:t xml:space="preserve"> (cf. </w:t>
      </w:r>
      <w:hyperlink r:id="rId9" w:history="1">
        <w:r w:rsidRPr="00E12427">
          <w:rPr>
            <w:rFonts w:asciiTheme="majorHAnsi" w:hAnsiTheme="majorHAnsi" w:cs="Verdana"/>
            <w:color w:val="0000F5"/>
            <w:sz w:val="26"/>
            <w:szCs w:val="26"/>
          </w:rPr>
          <w:t>St. Thomas</w:t>
        </w:r>
      </w:hyperlink>
      <w:r w:rsidRPr="00E12427">
        <w:rPr>
          <w:rFonts w:asciiTheme="majorHAnsi" w:hAnsiTheme="majorHAnsi" w:cs="Verdana"/>
          <w:sz w:val="26"/>
          <w:szCs w:val="26"/>
        </w:rPr>
        <w:t xml:space="preserve">, </w:t>
      </w:r>
      <w:proofErr w:type="spellStart"/>
      <w:r w:rsidRPr="00E12427">
        <w:rPr>
          <w:rFonts w:asciiTheme="majorHAnsi" w:hAnsiTheme="majorHAnsi" w:cs="Verdana"/>
          <w:sz w:val="26"/>
          <w:szCs w:val="26"/>
        </w:rPr>
        <w:t>Quodl</w:t>
      </w:r>
      <w:proofErr w:type="spellEnd"/>
      <w:proofErr w:type="gramStart"/>
      <w:r w:rsidRPr="00E12427">
        <w:rPr>
          <w:rFonts w:asciiTheme="majorHAnsi" w:hAnsiTheme="majorHAnsi" w:cs="Verdana"/>
          <w:sz w:val="26"/>
          <w:szCs w:val="26"/>
        </w:rPr>
        <w:t>.,</w:t>
      </w:r>
      <w:proofErr w:type="gramEnd"/>
      <w:r w:rsidRPr="00E12427">
        <w:rPr>
          <w:rFonts w:asciiTheme="majorHAnsi" w:hAnsiTheme="majorHAnsi" w:cs="Verdana"/>
          <w:sz w:val="26"/>
          <w:szCs w:val="26"/>
        </w:rPr>
        <w:t xml:space="preserve"> vii, Q. vi, a. 14).</w:t>
      </w:r>
    </w:p>
    <w:p w:rsidR="004427AE" w:rsidRDefault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4427AE" w:rsidP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4427AE" w:rsidP="004427AE">
      <w:pPr>
        <w:rPr>
          <w:rFonts w:asciiTheme="majorHAnsi" w:hAnsiTheme="majorHAnsi" w:cs="Verdana"/>
          <w:sz w:val="26"/>
          <w:szCs w:val="26"/>
        </w:rPr>
      </w:pPr>
    </w:p>
    <w:p w:rsidR="004427AE" w:rsidRDefault="004427AE" w:rsidP="004427AE">
      <w:pPr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Example from Luke 14:25-26</w:t>
      </w:r>
    </w:p>
    <w:p w:rsidR="004427AE" w:rsidRPr="004427AE" w:rsidRDefault="004427AE" w:rsidP="004427AE">
      <w:pPr>
        <w:rPr>
          <w:rFonts w:ascii="Calibri" w:hAnsi="Calibri" w:cs="Verdana"/>
          <w:sz w:val="26"/>
          <w:szCs w:val="26"/>
        </w:rPr>
      </w:pPr>
    </w:p>
    <w:p w:rsidR="004427AE" w:rsidRPr="004427AE" w:rsidRDefault="004427AE" w:rsidP="004427AE">
      <w:pPr>
        <w:rPr>
          <w:rFonts w:ascii="Calibri" w:hAnsi="Calibri"/>
          <w:b/>
          <w:color w:val="333333"/>
          <w:sz w:val="28"/>
          <w:szCs w:val="26"/>
          <w:shd w:val="clear" w:color="auto" w:fill="FFFFFF"/>
        </w:rPr>
      </w:pPr>
      <w:r w:rsidRPr="004427AE">
        <w:rPr>
          <w:rFonts w:ascii="Calibri" w:hAnsi="Calibri" w:cs="Verdana"/>
          <w:b/>
          <w:sz w:val="28"/>
          <w:szCs w:val="26"/>
        </w:rPr>
        <w:t>“</w:t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If anyone comes to me without hating his father and mother,</w:t>
      </w:r>
      <w:r w:rsidRPr="004427AE">
        <w:rPr>
          <w:rFonts w:ascii="Calibri" w:hAnsi="Calibri"/>
          <w:b/>
          <w:color w:val="333333"/>
          <w:sz w:val="28"/>
        </w:rPr>
        <w:t> </w:t>
      </w:r>
      <w:r w:rsidRPr="004427AE">
        <w:rPr>
          <w:rFonts w:ascii="Calibri" w:hAnsi="Calibri"/>
          <w:b/>
          <w:color w:val="333333"/>
          <w:sz w:val="28"/>
        </w:rPr>
        <w:br/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wife and children, brothers and sisters,</w:t>
      </w:r>
      <w:r w:rsidRPr="004427AE">
        <w:rPr>
          <w:rFonts w:ascii="Calibri" w:hAnsi="Calibri"/>
          <w:b/>
          <w:color w:val="333333"/>
          <w:sz w:val="28"/>
        </w:rPr>
        <w:br/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and even his own life,</w:t>
      </w:r>
      <w:r w:rsidRPr="004427AE">
        <w:rPr>
          <w:rFonts w:ascii="Calibri" w:hAnsi="Calibri"/>
          <w:b/>
          <w:color w:val="333333"/>
          <w:sz w:val="28"/>
        </w:rPr>
        <w:br/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he cannot be my disciple.</w:t>
      </w:r>
      <w:r w:rsidRPr="004427AE">
        <w:rPr>
          <w:rFonts w:ascii="Calibri" w:hAnsi="Calibri"/>
          <w:b/>
          <w:color w:val="333333"/>
          <w:sz w:val="28"/>
        </w:rPr>
        <w:br/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Whoever does not carry his own cross and come after me</w:t>
      </w:r>
      <w:r w:rsidRPr="004427AE">
        <w:rPr>
          <w:rFonts w:ascii="Calibri" w:hAnsi="Calibri"/>
          <w:b/>
          <w:color w:val="333333"/>
          <w:sz w:val="28"/>
        </w:rPr>
        <w:br/>
      </w:r>
      <w:r w:rsidRPr="004427AE">
        <w:rPr>
          <w:rFonts w:ascii="Calibri" w:hAnsi="Calibri"/>
          <w:b/>
          <w:color w:val="333333"/>
          <w:sz w:val="28"/>
          <w:szCs w:val="26"/>
          <w:shd w:val="clear" w:color="auto" w:fill="FFFFFF"/>
        </w:rPr>
        <w:t>cannot be my disciple.”</w:t>
      </w: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  <w:r>
        <w:rPr>
          <w:rFonts w:ascii="Calibri" w:hAnsi="Calibri"/>
          <w:color w:val="333333"/>
          <w:sz w:val="26"/>
          <w:szCs w:val="26"/>
          <w:shd w:val="clear" w:color="auto" w:fill="FFFFFF"/>
        </w:rPr>
        <w:t>What does God mean by this? Are we really asked to hate our family? Know the sense and the significance. Fill in the following:</w:t>
      </w: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Calibri" w:hAnsi="Calibri"/>
          <w:color w:val="333333"/>
          <w:sz w:val="26"/>
          <w:szCs w:val="26"/>
          <w:shd w:val="clear" w:color="auto" w:fill="FFFFFF"/>
        </w:rPr>
        <w:t>Significations of this passage (can have more than one).</w:t>
      </w:r>
      <w:proofErr w:type="gramEnd"/>
      <w:r>
        <w:rPr>
          <w:rFonts w:ascii="Calibri" w:hAnsi="Calibri"/>
          <w:color w:val="333333"/>
          <w:sz w:val="26"/>
          <w:szCs w:val="26"/>
          <w:shd w:val="clear" w:color="auto" w:fill="FFFFFF"/>
        </w:rPr>
        <w:t xml:space="preserve"> What are the potential meanings of this </w:t>
      </w:r>
      <w:proofErr w:type="gramStart"/>
      <w:r>
        <w:rPr>
          <w:rFonts w:ascii="Calibri" w:hAnsi="Calibri"/>
          <w:color w:val="333333"/>
          <w:sz w:val="26"/>
          <w:szCs w:val="26"/>
          <w:shd w:val="clear" w:color="auto" w:fill="FFFFFF"/>
        </w:rPr>
        <w:t>passage:</w:t>
      </w:r>
      <w:proofErr w:type="gramEnd"/>
      <w:r>
        <w:rPr>
          <w:rFonts w:ascii="Calibri" w:hAnsi="Calibri"/>
          <w:color w:val="333333"/>
          <w:sz w:val="26"/>
          <w:szCs w:val="26"/>
          <w:shd w:val="clear" w:color="auto" w:fill="FFFFFF"/>
        </w:rPr>
        <w:t xml:space="preserve"> </w:t>
      </w: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  <w:r>
        <w:rPr>
          <w:rFonts w:ascii="Calibri" w:hAnsi="Calibri"/>
          <w:color w:val="333333"/>
          <w:sz w:val="26"/>
          <w:szCs w:val="26"/>
          <w:shd w:val="clear" w:color="auto" w:fill="FFFFFF"/>
        </w:rPr>
        <w:t xml:space="preserve">Sense of the passage (what is Christ really intending?): </w:t>
      </w: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Default="004427AE" w:rsidP="004427AE">
      <w:pPr>
        <w:rPr>
          <w:rFonts w:ascii="Calibri" w:hAnsi="Calibri"/>
          <w:color w:val="333333"/>
          <w:sz w:val="26"/>
          <w:szCs w:val="26"/>
          <w:shd w:val="clear" w:color="auto" w:fill="FFFFFF"/>
        </w:rPr>
      </w:pPr>
    </w:p>
    <w:p w:rsidR="004427AE" w:rsidRPr="004427AE" w:rsidRDefault="004427AE" w:rsidP="004427AE">
      <w:pPr>
        <w:rPr>
          <w:rFonts w:ascii="Calibri" w:hAnsi="Calibri"/>
          <w:sz w:val="20"/>
          <w:szCs w:val="20"/>
        </w:rPr>
      </w:pPr>
    </w:p>
    <w:p w:rsidR="00E12427" w:rsidRPr="00E12427" w:rsidRDefault="00E12427">
      <w:pPr>
        <w:rPr>
          <w:rFonts w:asciiTheme="majorHAnsi" w:hAnsiTheme="majorHAnsi"/>
        </w:rPr>
      </w:pPr>
    </w:p>
    <w:sectPr w:rsidR="00E12427" w:rsidRPr="00E12427" w:rsidSect="00E12427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3D" w:rsidRPr="008F4E3D" w:rsidRDefault="008F4E3D" w:rsidP="008F4E3D">
    <w:pPr>
      <w:pStyle w:val="Header"/>
      <w:jc w:val="right"/>
      <w:rPr>
        <w:rFonts w:ascii="Calibri" w:hAnsi="Calibri"/>
      </w:rPr>
    </w:pPr>
    <w:r w:rsidRPr="008F4E3D">
      <w:rPr>
        <w:rFonts w:ascii="Calibri" w:hAnsi="Calibri"/>
      </w:rPr>
      <w:t>DeMeuse</w:t>
    </w:r>
  </w:p>
  <w:p w:rsidR="008F4E3D" w:rsidRPr="008F4E3D" w:rsidRDefault="008F4E3D" w:rsidP="008F4E3D">
    <w:pPr>
      <w:pStyle w:val="Header"/>
      <w:jc w:val="right"/>
      <w:rPr>
        <w:rFonts w:ascii="Calibri" w:hAnsi="Calibri"/>
      </w:rPr>
    </w:pPr>
    <w:r w:rsidRPr="008F4E3D">
      <w:rPr>
        <w:rFonts w:ascii="Calibri" w:hAnsi="Calibri"/>
      </w:rPr>
      <w:t>AMDG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732"/>
    <w:rsid w:val="002E7CEE"/>
    <w:rsid w:val="004427AE"/>
    <w:rsid w:val="008F4E3D"/>
    <w:rsid w:val="009C2C56"/>
    <w:rsid w:val="00BF2EC6"/>
    <w:rsid w:val="00C666D9"/>
    <w:rsid w:val="00DF1489"/>
    <w:rsid w:val="00E12427"/>
    <w:rsid w:val="00E63732"/>
    <w:rsid w:val="00FE40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E3D"/>
  </w:style>
  <w:style w:type="paragraph" w:styleId="Footer">
    <w:name w:val="footer"/>
    <w:basedOn w:val="Normal"/>
    <w:link w:val="FooterChar"/>
    <w:uiPriority w:val="99"/>
    <w:semiHidden/>
    <w:unhideWhenUsed/>
    <w:rsid w:val="008F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E3D"/>
  </w:style>
  <w:style w:type="character" w:customStyle="1" w:styleId="apple-converted-space">
    <w:name w:val="apple-converted-space"/>
    <w:basedOn w:val="DefaultParagraphFont"/>
    <w:rsid w:val="0044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wadvent.org/cathen/15073a.htm" TargetMode="External"/><Relationship Id="rId5" Type="http://schemas.openxmlformats.org/officeDocument/2006/relationships/hyperlink" Target="http://www.newadvent.org/bible" TargetMode="External"/><Relationship Id="rId6" Type="http://schemas.openxmlformats.org/officeDocument/2006/relationships/hyperlink" Target="http://www.newadvent.org/cathen/06608a.htm" TargetMode="External"/><Relationship Id="rId7" Type="http://schemas.openxmlformats.org/officeDocument/2006/relationships/hyperlink" Target="http://www.newadvent.org/cathen/06608a.htm" TargetMode="External"/><Relationship Id="rId8" Type="http://schemas.openxmlformats.org/officeDocument/2006/relationships/hyperlink" Target="http://www.newadvent.org/cathen/15073a.htm" TargetMode="External"/><Relationship Id="rId9" Type="http://schemas.openxmlformats.org/officeDocument/2006/relationships/hyperlink" Target="http://www.newadvent.org/cathen/14663b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2046</Characters>
  <Application>Microsoft Macintosh Word</Application>
  <DocSecurity>0</DocSecurity>
  <Lines>17</Lines>
  <Paragraphs>4</Paragraphs>
  <ScaleCrop>false</ScaleCrop>
  <Company>Creighton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7</cp:revision>
  <dcterms:created xsi:type="dcterms:W3CDTF">2011-09-07T23:35:00Z</dcterms:created>
  <dcterms:modified xsi:type="dcterms:W3CDTF">2014-11-05T16:07:00Z</dcterms:modified>
</cp:coreProperties>
</file>